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4C7A" w14:textId="3E40B30E" w:rsidR="00035973" w:rsidRPr="00035973" w:rsidRDefault="00EB3E13" w:rsidP="00035973">
      <w:pPr>
        <w:shd w:val="clear" w:color="auto" w:fill="FFFFFF"/>
        <w:spacing w:after="120" w:line="276" w:lineRule="auto"/>
        <w:jc w:val="right"/>
        <w:rPr>
          <w:rFonts w:ascii="Arial" w:eastAsia="Times New Roman" w:hAnsi="Arial" w:cs="Arial"/>
          <w:b/>
          <w:bCs/>
          <w:color w:val="212121"/>
          <w:kern w:val="0"/>
          <w:lang w:eastAsia="el-GR"/>
          <w14:ligatures w14:val="none"/>
        </w:rPr>
      </w:pPr>
      <w:r w:rsidRPr="008F2719">
        <w:rPr>
          <w:rFonts w:ascii="Cambria" w:eastAsia="Times New Roman" w:hAnsi="Cambria" w:cs="Calibri"/>
          <w:b/>
          <w:bCs/>
          <w:noProof/>
          <w:color w:val="212121"/>
          <w:kern w:val="0"/>
          <w:sz w:val="27"/>
          <w:szCs w:val="27"/>
          <w:lang w:eastAsia="el-GR"/>
          <w14:ligatures w14:val="none"/>
        </w:rPr>
        <w:drawing>
          <wp:inline distT="0" distB="0" distL="0" distR="0" wp14:anchorId="07C3F1DD" wp14:editId="74FA1568">
            <wp:extent cx="2225040" cy="1518751"/>
            <wp:effectExtent l="0" t="0" r="3810" b="5715"/>
            <wp:docPr id="675838902" name="Εικόνα 2" descr="Εικόνα που περιέχει κείμενο, γραμματοσειρά, λογότυπο, λευκ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38902" name="Εικόνα 2" descr="Εικόνα που περιέχει κείμενο, γραμματοσειρά, λογότυπο, λευκό&#10;&#10;Το περιεχόμενο που δημιουργείται από AI ενδέχεται να είναι εσφαλμέν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0164" cy="1529074"/>
                    </a:xfrm>
                    <a:prstGeom prst="rect">
                      <a:avLst/>
                    </a:prstGeom>
                    <a:noFill/>
                    <a:ln>
                      <a:noFill/>
                    </a:ln>
                  </pic:spPr>
                </pic:pic>
              </a:graphicData>
            </a:graphic>
          </wp:inline>
        </w:drawing>
      </w:r>
      <w:r w:rsidR="00035973" w:rsidRPr="00035973">
        <w:rPr>
          <w:rFonts w:ascii="Cambria" w:eastAsia="Times New Roman" w:hAnsi="Cambria" w:cs="Calibri"/>
          <w:b/>
          <w:bCs/>
          <w:color w:val="212121"/>
          <w:kern w:val="0"/>
          <w:sz w:val="27"/>
          <w:szCs w:val="27"/>
          <w:lang w:eastAsia="el-GR"/>
          <w14:ligatures w14:val="none"/>
        </w:rPr>
        <w:t xml:space="preserve"> </w:t>
      </w:r>
      <w:r w:rsidR="00035973" w:rsidRPr="00035973">
        <w:rPr>
          <w:rFonts w:ascii="Arial" w:eastAsia="Times New Roman" w:hAnsi="Arial" w:cs="Arial"/>
          <w:b/>
          <w:bCs/>
          <w:color w:val="212121"/>
          <w:kern w:val="0"/>
          <w:lang w:eastAsia="el-GR"/>
          <w14:ligatures w14:val="none"/>
        </w:rPr>
        <w:t>Αθήνα, 18 Νοεμβρίου 2025</w:t>
      </w:r>
    </w:p>
    <w:p w14:paraId="2CD3FFB8" w14:textId="77777777" w:rsidR="0067628D" w:rsidRDefault="0067628D" w:rsidP="00EB5E11">
      <w:pPr>
        <w:shd w:val="clear" w:color="auto" w:fill="FFFFFF"/>
        <w:spacing w:after="120" w:line="240" w:lineRule="auto"/>
        <w:jc w:val="center"/>
        <w:rPr>
          <w:rFonts w:ascii="Arial" w:eastAsia="Times New Roman" w:hAnsi="Arial" w:cs="Arial"/>
          <w:b/>
          <w:bCs/>
          <w:color w:val="212121"/>
          <w:kern w:val="0"/>
          <w:lang w:eastAsia="el-GR"/>
          <w14:ligatures w14:val="none"/>
        </w:rPr>
      </w:pPr>
    </w:p>
    <w:p w14:paraId="344C8A80" w14:textId="399BE604" w:rsidR="00EB5E11" w:rsidRDefault="00EB5E11" w:rsidP="00EB5E11">
      <w:pPr>
        <w:shd w:val="clear" w:color="auto" w:fill="FFFFFF"/>
        <w:spacing w:after="120" w:line="24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ΕΡΩΤΗΣΗ</w:t>
      </w:r>
    </w:p>
    <w:p w14:paraId="422C5E85" w14:textId="3FD1364F" w:rsidR="00035973" w:rsidRPr="00035973" w:rsidRDefault="00035973" w:rsidP="00035973">
      <w:pPr>
        <w:shd w:val="clear" w:color="auto" w:fill="FFFFFF"/>
        <w:spacing w:after="120" w:line="240" w:lineRule="auto"/>
        <w:jc w:val="center"/>
        <w:rPr>
          <w:rFonts w:ascii="Arial" w:eastAsia="Times New Roman" w:hAnsi="Arial" w:cs="Arial"/>
          <w:b/>
          <w:bCs/>
          <w:color w:val="212121"/>
          <w:kern w:val="0"/>
          <w:lang w:eastAsia="el-GR"/>
          <w14:ligatures w14:val="none"/>
        </w:rPr>
      </w:pPr>
    </w:p>
    <w:p w14:paraId="26D8A78E" w14:textId="1D615238" w:rsidR="00035973" w:rsidRDefault="0067628D" w:rsidP="0067628D">
      <w:pPr>
        <w:shd w:val="clear" w:color="auto" w:fill="FFFFFF"/>
        <w:spacing w:after="120" w:line="240" w:lineRule="auto"/>
        <w:jc w:val="center"/>
        <w:rPr>
          <w:rFonts w:ascii="Arial" w:eastAsia="Times New Roman" w:hAnsi="Arial" w:cs="Arial"/>
          <w:b/>
          <w:bCs/>
          <w:color w:val="212121"/>
          <w:kern w:val="0"/>
          <w:lang w:eastAsia="el-GR"/>
          <w14:ligatures w14:val="none"/>
        </w:rPr>
      </w:pPr>
      <w:r>
        <w:rPr>
          <w:rFonts w:ascii="Arial" w:eastAsia="Times New Roman" w:hAnsi="Arial" w:cs="Arial"/>
          <w:b/>
          <w:bCs/>
          <w:color w:val="212121"/>
          <w:kern w:val="0"/>
          <w:lang w:eastAsia="el-GR"/>
          <w14:ligatures w14:val="none"/>
        </w:rPr>
        <w:t>Προς τ</w:t>
      </w:r>
      <w:r w:rsidR="00035973" w:rsidRPr="00035973">
        <w:rPr>
          <w:rFonts w:ascii="Arial" w:eastAsia="Times New Roman" w:hAnsi="Arial" w:cs="Arial"/>
          <w:b/>
          <w:bCs/>
          <w:color w:val="212121"/>
          <w:kern w:val="0"/>
          <w:lang w:eastAsia="el-GR"/>
          <w14:ligatures w14:val="none"/>
        </w:rPr>
        <w:t>ους κ.κ. Υπουργούς</w:t>
      </w:r>
    </w:p>
    <w:p w14:paraId="773D8E5F" w14:textId="77777777" w:rsidR="009C0A2D" w:rsidRDefault="009C0A2D" w:rsidP="0067628D">
      <w:pPr>
        <w:shd w:val="clear" w:color="auto" w:fill="FFFFFF"/>
        <w:spacing w:after="120" w:line="240" w:lineRule="auto"/>
        <w:jc w:val="center"/>
        <w:rPr>
          <w:rFonts w:ascii="Arial" w:eastAsia="Times New Roman" w:hAnsi="Arial" w:cs="Arial"/>
          <w:b/>
          <w:bCs/>
          <w:color w:val="212121"/>
          <w:kern w:val="0"/>
          <w:lang w:eastAsia="el-GR"/>
          <w14:ligatures w14:val="none"/>
        </w:rPr>
      </w:pPr>
    </w:p>
    <w:p w14:paraId="5D5AF2B1" w14:textId="7C3A0AA9" w:rsidR="0067628D" w:rsidRPr="00035973" w:rsidRDefault="0067628D" w:rsidP="00035973">
      <w:pPr>
        <w:shd w:val="clear" w:color="auto" w:fill="FFFFFF"/>
        <w:spacing w:after="120" w:line="24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Παιδείας, Θρησκευμάτων &amp; Αθλητισμού</w:t>
      </w:r>
    </w:p>
    <w:p w14:paraId="31581A50" w14:textId="4A5C02B8" w:rsidR="00035973" w:rsidRPr="00035973" w:rsidRDefault="00035973" w:rsidP="00035973">
      <w:pPr>
        <w:shd w:val="clear" w:color="auto" w:fill="FFFFFF"/>
        <w:spacing w:after="120" w:line="24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Εθνικής Οικονομίας &amp; Οικονομικών</w:t>
      </w:r>
    </w:p>
    <w:p w14:paraId="49789802" w14:textId="3B965A2F" w:rsidR="00035973" w:rsidRPr="00035973" w:rsidRDefault="00035973" w:rsidP="00035973">
      <w:pPr>
        <w:shd w:val="clear" w:color="auto" w:fill="FFFFFF"/>
        <w:spacing w:after="120" w:line="24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Εσωτερικών</w:t>
      </w:r>
    </w:p>
    <w:p w14:paraId="6CBE84B8" w14:textId="77777777" w:rsidR="00035973" w:rsidRPr="00035973" w:rsidRDefault="00035973" w:rsidP="00EB5E11">
      <w:pPr>
        <w:shd w:val="clear" w:color="auto" w:fill="FFFFFF"/>
        <w:spacing w:after="120" w:line="240" w:lineRule="auto"/>
        <w:jc w:val="both"/>
        <w:rPr>
          <w:rFonts w:ascii="Arial" w:eastAsia="Times New Roman" w:hAnsi="Arial" w:cs="Arial"/>
          <w:b/>
          <w:bCs/>
          <w:color w:val="212121"/>
          <w:kern w:val="0"/>
          <w:lang w:eastAsia="el-GR"/>
          <w14:ligatures w14:val="none"/>
        </w:rPr>
      </w:pPr>
    </w:p>
    <w:p w14:paraId="6A6EC7AC" w14:textId="0F8BDA36" w:rsidR="00EB5E11" w:rsidRPr="00035973" w:rsidRDefault="00EB5E11" w:rsidP="009C0A2D">
      <w:pPr>
        <w:spacing w:before="100" w:beforeAutospacing="1" w:after="100" w:afterAutospacing="1" w:line="276" w:lineRule="auto"/>
        <w:ind w:left="-850" w:right="-850"/>
        <w:jc w:val="center"/>
        <w:outlineLvl w:val="2"/>
        <w:rPr>
          <w:rFonts w:ascii="Arial" w:eastAsia="Times New Roman" w:hAnsi="Arial" w:cs="Arial"/>
          <w:b/>
          <w:bCs/>
          <w:kern w:val="0"/>
          <w:lang w:eastAsia="el-GR"/>
          <w14:ligatures w14:val="none"/>
        </w:rPr>
      </w:pPr>
      <w:r w:rsidRPr="00035973">
        <w:rPr>
          <w:rFonts w:ascii="Arial" w:eastAsia="Times New Roman" w:hAnsi="Arial" w:cs="Arial"/>
          <w:b/>
          <w:bCs/>
          <w:kern w:val="0"/>
          <w:lang w:eastAsia="el-GR"/>
          <w14:ligatures w14:val="none"/>
        </w:rPr>
        <w:t xml:space="preserve">Θέμα: </w:t>
      </w:r>
      <w:r w:rsidR="00466A82" w:rsidRPr="00035973">
        <w:rPr>
          <w:rFonts w:ascii="Arial" w:eastAsia="Times New Roman" w:hAnsi="Arial" w:cs="Arial"/>
          <w:b/>
          <w:bCs/>
          <w:kern w:val="0"/>
          <w:lang w:eastAsia="el-GR"/>
          <w14:ligatures w14:val="none"/>
        </w:rPr>
        <w:t xml:space="preserve">«Κίνδυνος για μαθητές και εκπαιδευτικούς από νέα πτώση σοβάδων στην Ηγουμενίτσα </w:t>
      </w:r>
      <w:r w:rsidR="005E3579" w:rsidRPr="00035973">
        <w:rPr>
          <w:rFonts w:ascii="Arial" w:eastAsia="Times New Roman" w:hAnsi="Arial" w:cs="Arial"/>
          <w:b/>
          <w:bCs/>
          <w:kern w:val="0"/>
          <w:lang w:eastAsia="el-GR"/>
          <w14:ligatures w14:val="none"/>
        </w:rPr>
        <w:t xml:space="preserve">και στην Ξάνθη </w:t>
      </w:r>
      <w:r w:rsidR="00466A82" w:rsidRPr="00035973">
        <w:rPr>
          <w:rFonts w:ascii="Arial" w:eastAsia="Times New Roman" w:hAnsi="Arial" w:cs="Arial"/>
          <w:b/>
          <w:bCs/>
          <w:kern w:val="0"/>
          <w:lang w:eastAsia="el-GR"/>
          <w14:ligatures w14:val="none"/>
        </w:rPr>
        <w:t>– Επιτακτική ανάγκη εθνικού σχεδίου ασφάλειας και συντήρησης σχολικών κτιρίων»</w:t>
      </w:r>
      <w:r w:rsidR="009C0A2D">
        <w:rPr>
          <w:rFonts w:ascii="Arial" w:eastAsia="Times New Roman" w:hAnsi="Arial" w:cs="Arial"/>
          <w:b/>
          <w:bCs/>
          <w:kern w:val="0"/>
          <w:lang w:eastAsia="el-GR"/>
          <w14:ligatures w14:val="none"/>
        </w:rPr>
        <w:t>.</w:t>
      </w:r>
    </w:p>
    <w:p w14:paraId="33578B07" w14:textId="6F0DFFE5" w:rsidR="00D44AEE" w:rsidRPr="00035973" w:rsidRDefault="00D44AEE" w:rsidP="009C0A2D">
      <w:pPr>
        <w:pStyle w:val="Web"/>
        <w:spacing w:line="276" w:lineRule="auto"/>
        <w:ind w:left="-850" w:right="-850" w:firstLine="850"/>
        <w:jc w:val="both"/>
        <w:rPr>
          <w:rFonts w:ascii="Arial" w:hAnsi="Arial" w:cs="Arial"/>
        </w:rPr>
      </w:pPr>
      <w:r w:rsidRPr="00035973">
        <w:rPr>
          <w:rFonts w:ascii="Arial" w:hAnsi="Arial" w:cs="Arial"/>
        </w:rPr>
        <w:t xml:space="preserve">Ακόμη ένα περιστατικό που θέτει σε άμεσο κίνδυνο τη σωματική ακεραιότητα μαθητών και εκπαιδευτικών σημειώθηκε στο 2ο Δημοτικό Σχολείο Ηγουμενίτσας, όπου σοβάδες από την οροφή κατέρρευσαν λίγα μόλις λεπτά πριν την έναρξη της διδασκαλίας. Το συμβάν αυτό </w:t>
      </w:r>
      <w:r w:rsidRPr="00035973">
        <w:rPr>
          <w:rStyle w:val="ab"/>
          <w:rFonts w:ascii="Arial" w:eastAsiaTheme="majorEastAsia" w:hAnsi="Arial" w:cs="Arial"/>
          <w:b w:val="0"/>
          <w:bCs w:val="0"/>
        </w:rPr>
        <w:t>δεν</w:t>
      </w:r>
      <w:r w:rsidRPr="00035973">
        <w:rPr>
          <w:rFonts w:ascii="Arial" w:hAnsi="Arial" w:cs="Arial"/>
        </w:rPr>
        <w:t xml:space="preserve"> αποτελεί μεμονωμένο γεγονός, αλλά </w:t>
      </w:r>
      <w:r w:rsidRPr="00035973">
        <w:rPr>
          <w:rStyle w:val="ab"/>
          <w:rFonts w:ascii="Arial" w:eastAsiaTheme="majorEastAsia" w:hAnsi="Arial" w:cs="Arial"/>
          <w:b w:val="0"/>
          <w:bCs w:val="0"/>
        </w:rPr>
        <w:t>επανάληψη</w:t>
      </w:r>
      <w:r w:rsidRPr="00035973">
        <w:rPr>
          <w:rFonts w:ascii="Arial" w:hAnsi="Arial" w:cs="Arial"/>
        </w:rPr>
        <w:t xml:space="preserve"> αντίστοιχης κατάρρευσης λίγες </w:t>
      </w:r>
      <w:r w:rsidR="004C2C2D" w:rsidRPr="00035973">
        <w:rPr>
          <w:rFonts w:ascii="Arial" w:hAnsi="Arial" w:cs="Arial"/>
        </w:rPr>
        <w:t>η</w:t>
      </w:r>
      <w:r w:rsidRPr="00035973">
        <w:rPr>
          <w:rFonts w:ascii="Arial" w:hAnsi="Arial" w:cs="Arial"/>
        </w:rPr>
        <w:t>μέρες νωρίτερα.</w:t>
      </w:r>
    </w:p>
    <w:p w14:paraId="074FF170" w14:textId="4AD29C59" w:rsidR="00B24727" w:rsidRPr="00035973" w:rsidRDefault="00B24727" w:rsidP="00035973">
      <w:pPr>
        <w:pStyle w:val="Web"/>
        <w:spacing w:line="276" w:lineRule="auto"/>
        <w:ind w:left="-850" w:right="-850"/>
        <w:jc w:val="both"/>
        <w:rPr>
          <w:rFonts w:ascii="Arial" w:hAnsi="Arial" w:cs="Arial"/>
        </w:rPr>
      </w:pPr>
      <w:r w:rsidRPr="00035973">
        <w:rPr>
          <w:rFonts w:ascii="Arial" w:hAnsi="Arial" w:cs="Arial"/>
        </w:rPr>
        <w:t xml:space="preserve">Παρά τις οχλήσεις εκπαιδευτικών και γονέων, </w:t>
      </w:r>
      <w:r w:rsidRPr="00035973">
        <w:rPr>
          <w:rStyle w:val="ab"/>
          <w:rFonts w:ascii="Arial" w:eastAsiaTheme="majorEastAsia" w:hAnsi="Arial" w:cs="Arial"/>
          <w:b w:val="0"/>
          <w:bCs w:val="0"/>
        </w:rPr>
        <w:t>δεν ελήφθησαν ουσιαστικά μέτρα πρόληψης</w:t>
      </w:r>
      <w:r w:rsidRPr="00035973">
        <w:rPr>
          <w:rFonts w:ascii="Arial" w:hAnsi="Arial" w:cs="Arial"/>
          <w:b/>
          <w:bCs/>
        </w:rPr>
        <w:t xml:space="preserve"> </w:t>
      </w:r>
      <w:r w:rsidRPr="00035973">
        <w:rPr>
          <w:rFonts w:ascii="Arial" w:hAnsi="Arial" w:cs="Arial"/>
        </w:rPr>
        <w:t>μετά το πρώτο περιστατικό, γεγονός που εγείρει σοβαρότατες ευθύνες σχετικά με την ελλιπή εποπτεία, την καθυστέρηση στις παρεμβάσεις και την απουσία οργανωμένης στρατηγικής συντήρησης σχολικών υποδομών.</w:t>
      </w:r>
    </w:p>
    <w:p w14:paraId="737A4A79" w14:textId="3AC40C50" w:rsidR="0059542A" w:rsidRPr="00035973" w:rsidRDefault="0059542A" w:rsidP="00035973">
      <w:pPr>
        <w:pStyle w:val="Web"/>
        <w:spacing w:line="276" w:lineRule="auto"/>
        <w:ind w:left="-850" w:right="-850"/>
        <w:jc w:val="both"/>
        <w:rPr>
          <w:rFonts w:ascii="Arial" w:hAnsi="Arial" w:cs="Arial"/>
        </w:rPr>
      </w:pPr>
      <w:r w:rsidRPr="00035973">
        <w:rPr>
          <w:rFonts w:ascii="Arial" w:hAnsi="Arial" w:cs="Arial"/>
        </w:rPr>
        <w:t xml:space="preserve">Ο Σύλλογος Γονέων, αναλαμβάνοντας ευθύνη την οποία </w:t>
      </w:r>
      <w:r w:rsidRPr="00035973">
        <w:rPr>
          <w:rStyle w:val="ab"/>
          <w:rFonts w:ascii="Arial" w:eastAsiaTheme="majorEastAsia" w:hAnsi="Arial" w:cs="Arial"/>
          <w:b w:val="0"/>
          <w:bCs w:val="0"/>
        </w:rPr>
        <w:t>θα έπρεπε να έχει η Πολιτεία</w:t>
      </w:r>
      <w:r w:rsidRPr="00035973">
        <w:rPr>
          <w:rFonts w:ascii="Arial" w:hAnsi="Arial" w:cs="Arial"/>
          <w:b/>
          <w:bCs/>
        </w:rPr>
        <w:t>,</w:t>
      </w:r>
      <w:r w:rsidRPr="00035973">
        <w:rPr>
          <w:rFonts w:ascii="Arial" w:hAnsi="Arial" w:cs="Arial"/>
        </w:rPr>
        <w:t xml:space="preserve"> προχώρησε σε απόφαση μη προσέλευσης των μαθητών και ανακοίνωσε κινητοποιήσεις, προκειμένου να προστατεύσει τα παιδιά του σχολείου. </w:t>
      </w:r>
    </w:p>
    <w:p w14:paraId="521A0F59" w14:textId="2FEE8FFD" w:rsidR="00655A33" w:rsidRPr="00035973" w:rsidRDefault="00655A33" w:rsidP="00035973">
      <w:pPr>
        <w:pStyle w:val="Web"/>
        <w:spacing w:line="276" w:lineRule="auto"/>
        <w:ind w:left="-850" w:right="-850"/>
        <w:jc w:val="both"/>
        <w:rPr>
          <w:rFonts w:ascii="Arial" w:hAnsi="Arial" w:cs="Arial"/>
        </w:rPr>
      </w:pPr>
      <w:r w:rsidRPr="00035973">
        <w:rPr>
          <w:rFonts w:ascii="Arial" w:hAnsi="Arial" w:cs="Arial"/>
        </w:rPr>
        <w:t xml:space="preserve">Το συγκεκριμένο περιστατικό προστίθεται στη μακρά λίστα καταγγελιών για φθορές, παλαιότητα και ανεπαρκή συντήρηση σχολικών υποδομών σε ολόκληρη τη χώρα, γεγονός που </w:t>
      </w:r>
      <w:r w:rsidRPr="00035973">
        <w:rPr>
          <w:rFonts w:ascii="Arial" w:hAnsi="Arial" w:cs="Arial"/>
        </w:rPr>
        <w:lastRenderedPageBreak/>
        <w:t>δημιουργεί εύλογα ερωτήματα σχετικά με τον τακτικό και προληπτικό έλεγχο καταλληλότητας των σχολικών κτιρίων, καθώς και με τη διασφάλιση υγιών και ασφαλών συνθηκών εκπαίδευσης</w:t>
      </w:r>
      <w:r w:rsidR="00035973">
        <w:rPr>
          <w:rFonts w:ascii="Arial" w:hAnsi="Arial" w:cs="Arial"/>
        </w:rPr>
        <w:t>,</w:t>
      </w:r>
    </w:p>
    <w:p w14:paraId="1B667AEB" w14:textId="76C168B0" w:rsidR="00B739C9" w:rsidRPr="00035973" w:rsidRDefault="008A579E" w:rsidP="00035973">
      <w:pPr>
        <w:pStyle w:val="Web"/>
        <w:spacing w:line="276" w:lineRule="auto"/>
        <w:ind w:left="-850" w:right="-850"/>
        <w:jc w:val="both"/>
        <w:rPr>
          <w:rFonts w:ascii="Arial" w:hAnsi="Arial" w:cs="Arial"/>
        </w:rPr>
      </w:pPr>
      <w:r w:rsidRPr="00035973">
        <w:rPr>
          <w:rFonts w:ascii="Arial" w:hAnsi="Arial" w:cs="Arial"/>
        </w:rPr>
        <w:t>Α</w:t>
      </w:r>
      <w:r w:rsidR="00B739C9" w:rsidRPr="00035973">
        <w:rPr>
          <w:rFonts w:ascii="Arial" w:hAnsi="Arial" w:cs="Arial"/>
        </w:rPr>
        <w:t>νάλογο περιστατικό</w:t>
      </w:r>
      <w:r w:rsidR="004B35F2" w:rsidRPr="00035973">
        <w:rPr>
          <w:rFonts w:ascii="Arial" w:hAnsi="Arial" w:cs="Arial"/>
        </w:rPr>
        <w:t xml:space="preserve"> -αποκόλληση σοβάδων- </w:t>
      </w:r>
      <w:r w:rsidR="00B739C9" w:rsidRPr="00035973">
        <w:rPr>
          <w:rFonts w:ascii="Arial" w:hAnsi="Arial" w:cs="Arial"/>
        </w:rPr>
        <w:t>έλαβε χώρα στο 3</w:t>
      </w:r>
      <w:r w:rsidR="00B739C9" w:rsidRPr="00035973">
        <w:rPr>
          <w:rFonts w:ascii="Arial" w:hAnsi="Arial" w:cs="Arial"/>
          <w:vertAlign w:val="superscript"/>
        </w:rPr>
        <w:t>ο</w:t>
      </w:r>
      <w:r w:rsidR="00B739C9" w:rsidRPr="00035973">
        <w:rPr>
          <w:rFonts w:ascii="Arial" w:hAnsi="Arial" w:cs="Arial"/>
        </w:rPr>
        <w:t xml:space="preserve"> </w:t>
      </w:r>
      <w:r w:rsidR="00047BB6" w:rsidRPr="00035973">
        <w:rPr>
          <w:rFonts w:ascii="Arial" w:hAnsi="Arial" w:cs="Arial"/>
        </w:rPr>
        <w:t>Δ</w:t>
      </w:r>
      <w:r w:rsidR="00B739C9" w:rsidRPr="00035973">
        <w:rPr>
          <w:rFonts w:ascii="Arial" w:hAnsi="Arial" w:cs="Arial"/>
        </w:rPr>
        <w:t xml:space="preserve">ημοτικό </w:t>
      </w:r>
      <w:r w:rsidR="00047BB6" w:rsidRPr="00035973">
        <w:rPr>
          <w:rFonts w:ascii="Arial" w:hAnsi="Arial" w:cs="Arial"/>
        </w:rPr>
        <w:t>Σ</w:t>
      </w:r>
      <w:r w:rsidR="00B739C9" w:rsidRPr="00035973">
        <w:rPr>
          <w:rFonts w:ascii="Arial" w:hAnsi="Arial" w:cs="Arial"/>
        </w:rPr>
        <w:t>χολείο Ξάνθης</w:t>
      </w:r>
      <w:r w:rsidR="00C87558" w:rsidRPr="00035973">
        <w:rPr>
          <w:rFonts w:ascii="Arial" w:hAnsi="Arial" w:cs="Arial"/>
        </w:rPr>
        <w:t xml:space="preserve"> και</w:t>
      </w:r>
      <w:r w:rsidR="0094343F" w:rsidRPr="00035973">
        <w:rPr>
          <w:rFonts w:ascii="Arial" w:hAnsi="Arial" w:cs="Arial"/>
        </w:rPr>
        <w:t xml:space="preserve"> οδήγησε σε αναστολή λειτουργίας του </w:t>
      </w:r>
      <w:r w:rsidR="0050401D" w:rsidRPr="00035973">
        <w:rPr>
          <w:rFonts w:ascii="Arial" w:hAnsi="Arial" w:cs="Arial"/>
        </w:rPr>
        <w:t xml:space="preserve">για </w:t>
      </w:r>
      <w:r w:rsidR="00EE3DF0" w:rsidRPr="00035973">
        <w:rPr>
          <w:rFonts w:ascii="Arial" w:hAnsi="Arial" w:cs="Arial"/>
        </w:rPr>
        <w:t xml:space="preserve">τουλάχιστον </w:t>
      </w:r>
      <w:r w:rsidR="0050401D" w:rsidRPr="00035973">
        <w:rPr>
          <w:rFonts w:ascii="Arial" w:hAnsi="Arial" w:cs="Arial"/>
        </w:rPr>
        <w:t>μία εβδομάδα</w:t>
      </w:r>
      <w:r w:rsidR="00035973">
        <w:rPr>
          <w:rFonts w:ascii="Arial" w:hAnsi="Arial" w:cs="Arial"/>
        </w:rPr>
        <w:t>,</w:t>
      </w:r>
    </w:p>
    <w:p w14:paraId="49784DD2" w14:textId="703CFF15" w:rsidR="003241A7" w:rsidRPr="00035973" w:rsidRDefault="003241A7" w:rsidP="00035973">
      <w:pPr>
        <w:pStyle w:val="Web"/>
        <w:spacing w:line="276" w:lineRule="auto"/>
        <w:ind w:left="-850" w:right="-850"/>
        <w:jc w:val="both"/>
        <w:rPr>
          <w:rFonts w:ascii="Arial" w:hAnsi="Arial" w:cs="Arial"/>
        </w:rPr>
      </w:pPr>
      <w:r w:rsidRPr="00035973">
        <w:rPr>
          <w:rFonts w:ascii="Arial" w:hAnsi="Arial" w:cs="Arial"/>
          <w:b/>
          <w:bCs/>
        </w:rPr>
        <w:t>Επειδή</w:t>
      </w:r>
      <w:r w:rsidRPr="00035973">
        <w:rPr>
          <w:rFonts w:ascii="Arial" w:hAnsi="Arial" w:cs="Arial"/>
        </w:rPr>
        <w:t xml:space="preserve"> η ασφάλεια</w:t>
      </w:r>
      <w:r w:rsidR="00897A54" w:rsidRPr="00035973">
        <w:rPr>
          <w:rFonts w:ascii="Arial" w:hAnsi="Arial" w:cs="Arial"/>
        </w:rPr>
        <w:t xml:space="preserve"> και</w:t>
      </w:r>
      <w:r w:rsidRPr="00035973">
        <w:rPr>
          <w:rFonts w:ascii="Arial" w:hAnsi="Arial" w:cs="Arial"/>
        </w:rPr>
        <w:t xml:space="preserve"> η προστασία της ζωής και της σωματικής ακεραιότητας των παιδιών αποτελεί αδιαπραγμάτευτη συνταγματική, θεσμική και ηθική υποχρέωση της Πολιτείας</w:t>
      </w:r>
      <w:r w:rsidR="00035973">
        <w:rPr>
          <w:rFonts w:ascii="Arial" w:hAnsi="Arial" w:cs="Arial"/>
        </w:rPr>
        <w:t>,</w:t>
      </w:r>
    </w:p>
    <w:p w14:paraId="203F9DE2" w14:textId="3B28CDBC" w:rsidR="005178A1" w:rsidRPr="00035973" w:rsidRDefault="003241A7" w:rsidP="00035973">
      <w:pPr>
        <w:pStyle w:val="Web"/>
        <w:spacing w:line="276" w:lineRule="auto"/>
        <w:ind w:left="-850" w:right="-850"/>
        <w:jc w:val="both"/>
        <w:rPr>
          <w:rFonts w:ascii="Arial" w:hAnsi="Arial" w:cs="Arial"/>
        </w:rPr>
      </w:pPr>
      <w:r w:rsidRPr="00035973">
        <w:rPr>
          <w:rFonts w:ascii="Arial" w:hAnsi="Arial" w:cs="Arial"/>
          <w:b/>
          <w:bCs/>
        </w:rPr>
        <w:t>Επειδή</w:t>
      </w:r>
      <w:r w:rsidRPr="00035973">
        <w:rPr>
          <w:rFonts w:ascii="Arial" w:hAnsi="Arial" w:cs="Arial"/>
        </w:rPr>
        <w:t xml:space="preserve"> η διαχείριση, συντήρηση και αναβάθμιση της σχολικής στέγης δεν μπορεί να βασίζεται σε αποσπασματικές, πρόχειρες ή επιδιορθωτικές ενέργειες</w:t>
      </w:r>
      <w:r w:rsidR="00035973">
        <w:rPr>
          <w:rFonts w:ascii="Arial" w:hAnsi="Arial" w:cs="Arial"/>
        </w:rPr>
        <w:t>,</w:t>
      </w:r>
    </w:p>
    <w:p w14:paraId="2FB06301" w14:textId="77777777" w:rsidR="00802177" w:rsidRPr="00035973" w:rsidRDefault="003241A7" w:rsidP="00035973">
      <w:pPr>
        <w:pStyle w:val="Web"/>
        <w:spacing w:line="276" w:lineRule="auto"/>
        <w:ind w:left="-850" w:right="-850"/>
        <w:jc w:val="both"/>
        <w:rPr>
          <w:rFonts w:ascii="Arial" w:hAnsi="Arial" w:cs="Arial"/>
        </w:rPr>
      </w:pPr>
      <w:r w:rsidRPr="00035973">
        <w:rPr>
          <w:rFonts w:ascii="Arial" w:hAnsi="Arial" w:cs="Arial"/>
          <w:b/>
          <w:bCs/>
        </w:rPr>
        <w:t>Επειδή</w:t>
      </w:r>
      <w:r w:rsidRPr="00035973">
        <w:rPr>
          <w:rFonts w:ascii="Arial" w:hAnsi="Arial" w:cs="Arial"/>
        </w:rPr>
        <w:t xml:space="preserve"> η Πολιτεία οφείλει να προλαμβάνει και όχι να απολογείται εκ των υστέρων, όταν μάλιστα τα περιστατικά είναι επαναλαμβανόμενα, προβλέψιμα και απολύτως αποτρέψιμα και η μη λήψη άμεσων μέτρων καταδεικνύει έλλειψη στρατηγικού σχεδιασμού και προτεραιοτήτων στον τομέα της εκπαιδευτικής ασφάλειας</w:t>
      </w:r>
      <w:r w:rsidR="00BE3C4B" w:rsidRPr="00035973">
        <w:rPr>
          <w:rFonts w:ascii="Arial" w:hAnsi="Arial" w:cs="Arial"/>
        </w:rPr>
        <w:t>.</w:t>
      </w:r>
    </w:p>
    <w:p w14:paraId="76F24658" w14:textId="27697B64" w:rsidR="00EB5E11" w:rsidRPr="00035973" w:rsidRDefault="00EB5E11" w:rsidP="00035973">
      <w:pPr>
        <w:pStyle w:val="Web"/>
        <w:spacing w:line="276" w:lineRule="auto"/>
        <w:ind w:left="-850"/>
        <w:jc w:val="both"/>
        <w:rPr>
          <w:rFonts w:ascii="Arial" w:hAnsi="Arial" w:cs="Arial"/>
        </w:rPr>
      </w:pPr>
      <w:r w:rsidRPr="00035973">
        <w:rPr>
          <w:rFonts w:ascii="Arial" w:hAnsi="Arial" w:cs="Arial"/>
        </w:rPr>
        <w:br/>
      </w:r>
      <w:r w:rsidR="00035973">
        <w:rPr>
          <w:rFonts w:ascii="Arial" w:hAnsi="Arial" w:cs="Arial"/>
          <w:b/>
          <w:bCs/>
        </w:rPr>
        <w:t>Ε</w:t>
      </w:r>
      <w:r w:rsidRPr="00035973">
        <w:rPr>
          <w:rFonts w:ascii="Arial" w:hAnsi="Arial" w:cs="Arial"/>
          <w:b/>
          <w:bCs/>
        </w:rPr>
        <w:t>ρωτ</w:t>
      </w:r>
      <w:r w:rsidR="006D75A3" w:rsidRPr="00035973">
        <w:rPr>
          <w:rFonts w:ascii="Arial" w:hAnsi="Arial" w:cs="Arial"/>
          <w:b/>
          <w:bCs/>
        </w:rPr>
        <w:t>ών</w:t>
      </w:r>
      <w:r w:rsidR="00267585" w:rsidRPr="00035973">
        <w:rPr>
          <w:rFonts w:ascii="Arial" w:hAnsi="Arial" w:cs="Arial"/>
          <w:b/>
          <w:bCs/>
        </w:rPr>
        <w:t>ται</w:t>
      </w:r>
      <w:r w:rsidRPr="00035973">
        <w:rPr>
          <w:rFonts w:ascii="Arial" w:hAnsi="Arial" w:cs="Arial"/>
          <w:b/>
          <w:bCs/>
        </w:rPr>
        <w:t xml:space="preserve"> </w:t>
      </w:r>
      <w:r w:rsidR="006D75A3" w:rsidRPr="00035973">
        <w:rPr>
          <w:rFonts w:ascii="Arial" w:hAnsi="Arial" w:cs="Arial"/>
          <w:b/>
          <w:bCs/>
        </w:rPr>
        <w:t>οι</w:t>
      </w:r>
      <w:r w:rsidR="00267585" w:rsidRPr="00035973">
        <w:rPr>
          <w:rFonts w:ascii="Arial" w:hAnsi="Arial" w:cs="Arial"/>
          <w:b/>
          <w:bCs/>
        </w:rPr>
        <w:t xml:space="preserve"> κ.</w:t>
      </w:r>
      <w:r w:rsidR="006D75A3" w:rsidRPr="00035973">
        <w:rPr>
          <w:rFonts w:ascii="Arial" w:hAnsi="Arial" w:cs="Arial"/>
          <w:b/>
          <w:bCs/>
        </w:rPr>
        <w:t>κ.</w:t>
      </w:r>
      <w:r w:rsidRPr="00035973">
        <w:rPr>
          <w:rFonts w:ascii="Arial" w:hAnsi="Arial" w:cs="Arial"/>
          <w:b/>
          <w:bCs/>
        </w:rPr>
        <w:t xml:space="preserve"> Υπουργ</w:t>
      </w:r>
      <w:r w:rsidR="006D75A3" w:rsidRPr="00035973">
        <w:rPr>
          <w:rFonts w:ascii="Arial" w:hAnsi="Arial" w:cs="Arial"/>
          <w:b/>
          <w:bCs/>
        </w:rPr>
        <w:t>οί</w:t>
      </w:r>
      <w:r w:rsidRPr="00035973">
        <w:rPr>
          <w:rFonts w:ascii="Arial" w:hAnsi="Arial" w:cs="Arial"/>
          <w:b/>
          <w:bCs/>
        </w:rPr>
        <w:t>:</w:t>
      </w:r>
    </w:p>
    <w:p w14:paraId="3F113137" w14:textId="43D2C430" w:rsidR="00B073AF" w:rsidRPr="00035973" w:rsidRDefault="00B073AF" w:rsidP="00035973">
      <w:pPr>
        <w:pStyle w:val="a6"/>
        <w:numPr>
          <w:ilvl w:val="0"/>
          <w:numId w:val="6"/>
        </w:numPr>
        <w:spacing w:line="276" w:lineRule="auto"/>
        <w:ind w:left="-490" w:right="-850"/>
        <w:jc w:val="both"/>
        <w:rPr>
          <w:rFonts w:ascii="Arial" w:eastAsia="Times New Roman" w:hAnsi="Arial" w:cs="Arial"/>
          <w:b/>
          <w:bCs/>
          <w:kern w:val="0"/>
          <w:lang w:eastAsia="el-GR"/>
          <w14:ligatures w14:val="none"/>
        </w:rPr>
      </w:pPr>
      <w:r w:rsidRPr="00035973">
        <w:rPr>
          <w:rFonts w:ascii="Arial" w:eastAsia="Times New Roman" w:hAnsi="Arial" w:cs="Arial"/>
          <w:b/>
          <w:bCs/>
          <w:kern w:val="0"/>
          <w:lang w:eastAsia="el-GR"/>
          <w14:ligatures w14:val="none"/>
        </w:rPr>
        <w:t>Έχει ολοκληρωθεί τεχνικός έλεγχος στα κτίρια του 2ου Δημοτικού Σχολείου Ηγουμενίτσας μετά το πρώτο περιστατικό; Αν ναι, ποια ήταν τα ευρήματα και τι μέτρα κρίθηκε ότι έπρεπε να ληφθούν;</w:t>
      </w:r>
    </w:p>
    <w:p w14:paraId="1199D90F" w14:textId="1520B6FB" w:rsidR="00B073AF" w:rsidRPr="00035973" w:rsidRDefault="00761178" w:rsidP="00035973">
      <w:pPr>
        <w:pStyle w:val="Web"/>
        <w:numPr>
          <w:ilvl w:val="0"/>
          <w:numId w:val="6"/>
        </w:numPr>
        <w:spacing w:line="276" w:lineRule="auto"/>
        <w:ind w:left="-490" w:right="-850"/>
        <w:jc w:val="both"/>
        <w:rPr>
          <w:rFonts w:ascii="Arial" w:hAnsi="Arial" w:cs="Arial"/>
          <w:b/>
          <w:bCs/>
        </w:rPr>
      </w:pPr>
      <w:r w:rsidRPr="00035973">
        <w:rPr>
          <w:rFonts w:ascii="Arial" w:hAnsi="Arial" w:cs="Arial"/>
          <w:b/>
          <w:bCs/>
        </w:rPr>
        <w:t xml:space="preserve">Ποια συγκεκριμένα και πιστοποιημένα τεχνικά μέτρα έχουν ληφθεί μετά </w:t>
      </w:r>
      <w:r w:rsidR="002C6DBF" w:rsidRPr="00035973">
        <w:rPr>
          <w:rFonts w:ascii="Arial" w:hAnsi="Arial" w:cs="Arial"/>
          <w:b/>
          <w:bCs/>
        </w:rPr>
        <w:t>και το δεύτερο περιστατικό</w:t>
      </w:r>
      <w:r w:rsidRPr="00035973">
        <w:rPr>
          <w:rFonts w:ascii="Arial" w:hAnsi="Arial" w:cs="Arial"/>
          <w:b/>
          <w:bCs/>
        </w:rPr>
        <w:t xml:space="preserve"> και ποιο το δεσμευτικό χρονοδιάγραμμα ολοκλήρωσης;</w:t>
      </w:r>
    </w:p>
    <w:p w14:paraId="5628D244" w14:textId="497C7EA1" w:rsidR="00B073AF" w:rsidRPr="00035973" w:rsidRDefault="00B073AF" w:rsidP="00035973">
      <w:pPr>
        <w:pStyle w:val="a6"/>
        <w:numPr>
          <w:ilvl w:val="0"/>
          <w:numId w:val="6"/>
        </w:numPr>
        <w:spacing w:line="276" w:lineRule="auto"/>
        <w:ind w:left="-490" w:right="-850"/>
        <w:jc w:val="both"/>
        <w:rPr>
          <w:rFonts w:ascii="Arial" w:eastAsia="Times New Roman" w:hAnsi="Arial" w:cs="Arial"/>
          <w:b/>
          <w:bCs/>
          <w:kern w:val="0"/>
          <w:lang w:eastAsia="el-GR"/>
          <w14:ligatures w14:val="none"/>
        </w:rPr>
      </w:pPr>
      <w:r w:rsidRPr="00035973">
        <w:rPr>
          <w:rFonts w:ascii="Arial" w:eastAsia="Times New Roman" w:hAnsi="Arial" w:cs="Arial"/>
          <w:b/>
          <w:bCs/>
          <w:kern w:val="0"/>
          <w:lang w:eastAsia="el-GR"/>
          <w14:ligatures w14:val="none"/>
        </w:rPr>
        <w:t>Υφίσταται ενιαίο, επικαιροποιημένο πρόγραμμα ελέγχου όλων των σχολικών κτιρίων της χώρας</w:t>
      </w:r>
      <w:r w:rsidR="00D9541B" w:rsidRPr="00035973">
        <w:rPr>
          <w:rFonts w:ascii="Arial" w:eastAsia="Times New Roman" w:hAnsi="Arial" w:cs="Arial"/>
          <w:b/>
          <w:bCs/>
          <w:kern w:val="0"/>
          <w:lang w:eastAsia="el-GR"/>
          <w14:ligatures w14:val="none"/>
        </w:rPr>
        <w:t>,</w:t>
      </w:r>
      <w:r w:rsidRPr="00035973">
        <w:rPr>
          <w:rFonts w:ascii="Arial" w:eastAsia="Times New Roman" w:hAnsi="Arial" w:cs="Arial"/>
          <w:b/>
          <w:bCs/>
          <w:kern w:val="0"/>
          <w:lang w:eastAsia="el-GR"/>
          <w14:ligatures w14:val="none"/>
        </w:rPr>
        <w:t xml:space="preserve"> </w:t>
      </w:r>
      <w:r w:rsidR="00AC01F7" w:rsidRPr="00035973">
        <w:rPr>
          <w:rFonts w:ascii="Arial" w:eastAsia="Times New Roman" w:hAnsi="Arial" w:cs="Arial"/>
          <w:b/>
          <w:bCs/>
          <w:kern w:val="0"/>
          <w:lang w:eastAsia="el-GR"/>
          <w14:ligatures w14:val="none"/>
        </w:rPr>
        <w:t>με σταθερή χρηματοδότηση και χρονοδιάγραμμα, ώστε κάθε σχολική μονάδα να πληροί τα σύγχρονα πρότυπα ασφάλειας και καταλληλότητας</w:t>
      </w:r>
      <w:r w:rsidR="008775D1" w:rsidRPr="00035973">
        <w:rPr>
          <w:rFonts w:ascii="Arial" w:eastAsia="Times New Roman" w:hAnsi="Arial" w:cs="Arial"/>
          <w:b/>
          <w:bCs/>
          <w:kern w:val="0"/>
          <w:lang w:eastAsia="el-GR"/>
          <w14:ligatures w14:val="none"/>
        </w:rPr>
        <w:t>;</w:t>
      </w:r>
      <w:r w:rsidR="00AC01F7" w:rsidRPr="00035973">
        <w:rPr>
          <w:rFonts w:ascii="Arial" w:eastAsia="Times New Roman" w:hAnsi="Arial" w:cs="Arial"/>
          <w:b/>
          <w:bCs/>
          <w:kern w:val="0"/>
          <w:lang w:eastAsia="el-GR"/>
          <w14:ligatures w14:val="none"/>
        </w:rPr>
        <w:t xml:space="preserve"> </w:t>
      </w:r>
      <w:r w:rsidR="008775D1" w:rsidRPr="00035973">
        <w:rPr>
          <w:rFonts w:ascii="Arial" w:eastAsia="Times New Roman" w:hAnsi="Arial" w:cs="Arial"/>
          <w:b/>
          <w:bCs/>
          <w:kern w:val="0"/>
          <w:lang w:eastAsia="el-GR"/>
          <w14:ligatures w14:val="none"/>
        </w:rPr>
        <w:t>Κ</w:t>
      </w:r>
      <w:r w:rsidRPr="00035973">
        <w:rPr>
          <w:rFonts w:ascii="Arial" w:eastAsia="Times New Roman" w:hAnsi="Arial" w:cs="Arial"/>
          <w:b/>
          <w:bCs/>
          <w:kern w:val="0"/>
          <w:lang w:eastAsia="el-GR"/>
          <w14:ligatures w14:val="none"/>
        </w:rPr>
        <w:t>αι σε ποιο στάδιο υλοποίησης βρίσκεται;</w:t>
      </w:r>
    </w:p>
    <w:p w14:paraId="77174EEB" w14:textId="0D4F935B" w:rsidR="00B073AF" w:rsidRPr="00035973" w:rsidRDefault="00B073AF" w:rsidP="00035973">
      <w:pPr>
        <w:pStyle w:val="a6"/>
        <w:numPr>
          <w:ilvl w:val="0"/>
          <w:numId w:val="6"/>
        </w:numPr>
        <w:spacing w:line="276" w:lineRule="auto"/>
        <w:ind w:left="-490" w:right="-850"/>
        <w:jc w:val="both"/>
        <w:rPr>
          <w:rFonts w:ascii="Arial" w:eastAsia="Times New Roman" w:hAnsi="Arial" w:cs="Arial"/>
          <w:b/>
          <w:bCs/>
          <w:kern w:val="0"/>
          <w:lang w:eastAsia="el-GR"/>
          <w14:ligatures w14:val="none"/>
        </w:rPr>
      </w:pPr>
      <w:r w:rsidRPr="00035973">
        <w:rPr>
          <w:rFonts w:ascii="Arial" w:eastAsia="Times New Roman" w:hAnsi="Arial" w:cs="Arial"/>
          <w:b/>
          <w:bCs/>
          <w:kern w:val="0"/>
          <w:lang w:eastAsia="el-GR"/>
          <w14:ligatures w14:val="none"/>
        </w:rPr>
        <w:t>Προτίθεται το Υπουργείο να διαθέσει άμεσα στοχευμένη χρηματοδότηση προς τους ΟΤΑ για τις κατεπείγουσες ανάγκες συντήρησης και ασφάλειας των σχολικών μονάδων, ξεκινώντας από όσες παρουσιάζουν καταγεγραμμένα περιστατικά επικινδυνότητας;</w:t>
      </w:r>
    </w:p>
    <w:p w14:paraId="77591B0A" w14:textId="6E490B8F" w:rsidR="00E74384" w:rsidRPr="00035973" w:rsidRDefault="00EB5E11" w:rsidP="00035973">
      <w:pPr>
        <w:shd w:val="clear" w:color="auto" w:fill="FFFFFF"/>
        <w:spacing w:after="375" w:line="276" w:lineRule="auto"/>
        <w:jc w:val="center"/>
        <w:rPr>
          <w:rFonts w:ascii="Arial" w:eastAsia="Times New Roman" w:hAnsi="Arial" w:cs="Arial"/>
          <w:b/>
          <w:bCs/>
          <w:color w:val="232323"/>
          <w:kern w:val="0"/>
          <w:lang w:eastAsia="el-GR"/>
          <w14:ligatures w14:val="none"/>
        </w:rPr>
      </w:pPr>
      <w:r w:rsidRPr="00035973">
        <w:rPr>
          <w:rFonts w:ascii="Arial" w:eastAsia="Times New Roman" w:hAnsi="Arial" w:cs="Arial"/>
          <w:b/>
          <w:bCs/>
          <w:color w:val="232323"/>
          <w:kern w:val="0"/>
          <w:lang w:eastAsia="el-GR"/>
          <w14:ligatures w14:val="none"/>
        </w:rPr>
        <w:t xml:space="preserve">Οι </w:t>
      </w:r>
      <w:r w:rsidR="00D014F3">
        <w:rPr>
          <w:rFonts w:ascii="Arial" w:eastAsia="Times New Roman" w:hAnsi="Arial" w:cs="Arial"/>
          <w:b/>
          <w:bCs/>
          <w:color w:val="232323"/>
          <w:kern w:val="0"/>
          <w:lang w:eastAsia="el-GR"/>
          <w14:ligatures w14:val="none"/>
        </w:rPr>
        <w:t>ε</w:t>
      </w:r>
      <w:r w:rsidRPr="00035973">
        <w:rPr>
          <w:rFonts w:ascii="Arial" w:eastAsia="Times New Roman" w:hAnsi="Arial" w:cs="Arial"/>
          <w:b/>
          <w:bCs/>
          <w:color w:val="232323"/>
          <w:kern w:val="0"/>
          <w:lang w:eastAsia="el-GR"/>
          <w14:ligatures w14:val="none"/>
        </w:rPr>
        <w:t>ρωτώντες Βουλευτές</w:t>
      </w:r>
    </w:p>
    <w:p w14:paraId="7E77EE5F" w14:textId="77777777" w:rsidR="00B8388B" w:rsidRDefault="00B8388B"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Κοντοτόλη Μαρίνα</w:t>
      </w:r>
    </w:p>
    <w:p w14:paraId="1E68E7AC"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296D11D1" w14:textId="77777777" w:rsidR="00865E37" w:rsidRDefault="00865E37"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Ξανθόπουλος Θεόφιλος</w:t>
      </w:r>
    </w:p>
    <w:p w14:paraId="5A603F28"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6AF56C0C" w14:textId="095E40EF" w:rsidR="00563374" w:rsidRDefault="0064264F"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Μαμουλάκης Χαράλαμπος (Χάρης)</w:t>
      </w:r>
    </w:p>
    <w:p w14:paraId="37614865"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63CE09C0" w14:textId="5170AC49" w:rsidR="00563374" w:rsidRDefault="00563374"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lastRenderedPageBreak/>
        <w:t>Βέττα Καλλιόπη</w:t>
      </w:r>
    </w:p>
    <w:p w14:paraId="467ECA7D"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1F1E17ED" w14:textId="77777777" w:rsidR="00563374" w:rsidRDefault="00563374"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Δούρου Ειρήνη (Ρένα)</w:t>
      </w:r>
    </w:p>
    <w:p w14:paraId="4FA9EBF0"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56B606EA" w14:textId="77777777" w:rsidR="00563374" w:rsidRDefault="00563374"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Ζαμπάρας Μιλτιάδης (Μίλτος)</w:t>
      </w:r>
    </w:p>
    <w:p w14:paraId="1272A348"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361AADF0" w14:textId="77777777" w:rsidR="00563374" w:rsidRDefault="00563374"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Μπάρκας Κωνσταντίνος</w:t>
      </w:r>
    </w:p>
    <w:p w14:paraId="1F22A3EC"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769E122B" w14:textId="77777777" w:rsidR="003B15E5" w:rsidRDefault="003B15E5"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Νοτοπούλου Αικατερίνη (Κατερίνα)</w:t>
      </w:r>
    </w:p>
    <w:p w14:paraId="416E9C36"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4EC31E6E" w14:textId="52EEC112" w:rsidR="002048E9" w:rsidRDefault="002048E9"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Παπαηλιού Γεώργιος</w:t>
      </w:r>
    </w:p>
    <w:p w14:paraId="7784E5B4"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485B02F0" w14:textId="77777777" w:rsidR="00437EBF" w:rsidRDefault="00437EBF"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Τσαπανίδου Παρθένα (Πόπη)</w:t>
      </w:r>
    </w:p>
    <w:p w14:paraId="352210E6" w14:textId="77777777" w:rsidR="00035973" w:rsidRPr="00035973" w:rsidRDefault="00035973"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77209B6A" w14:textId="77777777" w:rsidR="00563374" w:rsidRPr="00035973" w:rsidRDefault="00563374" w:rsidP="00035973">
      <w:pPr>
        <w:shd w:val="clear" w:color="auto" w:fill="FFFFFF"/>
        <w:spacing w:after="0" w:line="360" w:lineRule="auto"/>
        <w:jc w:val="center"/>
        <w:rPr>
          <w:rFonts w:ascii="Arial" w:eastAsia="Times New Roman" w:hAnsi="Arial" w:cs="Arial"/>
          <w:b/>
          <w:bCs/>
          <w:color w:val="212121"/>
          <w:kern w:val="0"/>
          <w:lang w:eastAsia="el-GR"/>
          <w14:ligatures w14:val="none"/>
        </w:rPr>
      </w:pPr>
      <w:r w:rsidRPr="00035973">
        <w:rPr>
          <w:rFonts w:ascii="Arial" w:eastAsia="Times New Roman" w:hAnsi="Arial" w:cs="Arial"/>
          <w:b/>
          <w:bCs/>
          <w:color w:val="212121"/>
          <w:kern w:val="0"/>
          <w:lang w:eastAsia="el-GR"/>
          <w14:ligatures w14:val="none"/>
        </w:rPr>
        <w:t>Ψυχογιός Γεώργιος</w:t>
      </w:r>
    </w:p>
    <w:p w14:paraId="22D152BF" w14:textId="77777777" w:rsidR="0061098F" w:rsidRPr="00035973" w:rsidRDefault="0061098F" w:rsidP="00035973">
      <w:pPr>
        <w:shd w:val="clear" w:color="auto" w:fill="FFFFFF"/>
        <w:spacing w:after="0" w:line="360" w:lineRule="auto"/>
        <w:jc w:val="center"/>
        <w:rPr>
          <w:rFonts w:ascii="Arial" w:eastAsia="Times New Roman" w:hAnsi="Arial" w:cs="Arial"/>
          <w:b/>
          <w:bCs/>
          <w:color w:val="212121"/>
          <w:kern w:val="0"/>
          <w:lang w:eastAsia="el-GR"/>
          <w14:ligatures w14:val="none"/>
        </w:rPr>
      </w:pPr>
    </w:p>
    <w:p w14:paraId="2E000541" w14:textId="77777777" w:rsidR="0061098F" w:rsidRPr="00035973" w:rsidRDefault="0061098F" w:rsidP="003B15E5">
      <w:pPr>
        <w:shd w:val="clear" w:color="auto" w:fill="FFFFFF"/>
        <w:spacing w:after="0" w:line="360" w:lineRule="auto"/>
        <w:jc w:val="both"/>
        <w:rPr>
          <w:rFonts w:ascii="Arial" w:eastAsia="Times New Roman" w:hAnsi="Arial" w:cs="Arial"/>
          <w:b/>
          <w:bCs/>
          <w:color w:val="212121"/>
          <w:kern w:val="0"/>
          <w:lang w:eastAsia="el-GR"/>
          <w14:ligatures w14:val="none"/>
        </w:rPr>
      </w:pPr>
    </w:p>
    <w:p w14:paraId="26D9F9B0" w14:textId="77777777" w:rsidR="0061098F" w:rsidRPr="00035973" w:rsidRDefault="0061098F" w:rsidP="003B15E5">
      <w:pPr>
        <w:shd w:val="clear" w:color="auto" w:fill="FFFFFF"/>
        <w:spacing w:after="0" w:line="360" w:lineRule="auto"/>
        <w:jc w:val="both"/>
        <w:rPr>
          <w:rFonts w:ascii="Arial" w:eastAsia="Times New Roman" w:hAnsi="Arial" w:cs="Arial"/>
          <w:b/>
          <w:bCs/>
          <w:color w:val="212121"/>
          <w:kern w:val="0"/>
          <w:lang w:eastAsia="el-GR"/>
          <w14:ligatures w14:val="none"/>
        </w:rPr>
      </w:pPr>
    </w:p>
    <w:p w14:paraId="78F55CC6" w14:textId="77777777" w:rsidR="00B8388B" w:rsidRPr="00035973" w:rsidRDefault="00B8388B" w:rsidP="00B8388B">
      <w:pPr>
        <w:shd w:val="clear" w:color="auto" w:fill="FFFFFF"/>
        <w:spacing w:after="0" w:line="360" w:lineRule="auto"/>
        <w:jc w:val="both"/>
        <w:rPr>
          <w:rFonts w:ascii="Arial" w:eastAsia="Times New Roman" w:hAnsi="Arial" w:cs="Arial"/>
          <w:b/>
          <w:bCs/>
          <w:color w:val="212121"/>
          <w:kern w:val="0"/>
          <w:lang w:eastAsia="el-GR"/>
          <w14:ligatures w14:val="none"/>
        </w:rPr>
      </w:pPr>
    </w:p>
    <w:p w14:paraId="29E2FBC8" w14:textId="77777777" w:rsidR="00E752E7" w:rsidRPr="00035973" w:rsidRDefault="00E752E7" w:rsidP="005B2C4A">
      <w:pPr>
        <w:shd w:val="clear" w:color="auto" w:fill="FFFFFF"/>
        <w:spacing w:after="375" w:line="276" w:lineRule="auto"/>
        <w:jc w:val="both"/>
        <w:rPr>
          <w:rFonts w:ascii="Arial" w:eastAsia="Times New Roman" w:hAnsi="Arial" w:cs="Arial"/>
          <w:b/>
          <w:bCs/>
          <w:color w:val="232323"/>
          <w:kern w:val="0"/>
          <w:lang w:eastAsia="el-GR"/>
          <w14:ligatures w14:val="none"/>
        </w:rPr>
      </w:pPr>
    </w:p>
    <w:sectPr w:rsidR="00E752E7" w:rsidRPr="000359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FA2"/>
    <w:multiLevelType w:val="multilevel"/>
    <w:tmpl w:val="13E0F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53F1E"/>
    <w:multiLevelType w:val="hybridMultilevel"/>
    <w:tmpl w:val="36222D4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7965E4"/>
    <w:multiLevelType w:val="hybridMultilevel"/>
    <w:tmpl w:val="58923F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1D01D3"/>
    <w:multiLevelType w:val="hybridMultilevel"/>
    <w:tmpl w:val="AE36F5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CDE38F1"/>
    <w:multiLevelType w:val="hybridMultilevel"/>
    <w:tmpl w:val="0B6C8DDE"/>
    <w:lvl w:ilvl="0" w:tplc="FB129E72">
      <w:start w:val="1"/>
      <w:numFmt w:val="decimal"/>
      <w:lvlText w:val="%1)"/>
      <w:lvlJc w:val="left"/>
      <w:pPr>
        <w:ind w:left="720" w:hanging="360"/>
      </w:pPr>
      <w:rPr>
        <w:rFonts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627A55"/>
    <w:multiLevelType w:val="hybridMultilevel"/>
    <w:tmpl w:val="EC668A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48729A6"/>
    <w:multiLevelType w:val="multilevel"/>
    <w:tmpl w:val="EF46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A5C4D"/>
    <w:multiLevelType w:val="hybridMultilevel"/>
    <w:tmpl w:val="821AAC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9711573">
    <w:abstractNumId w:val="2"/>
  </w:num>
  <w:num w:numId="2" w16cid:durableId="1602908025">
    <w:abstractNumId w:val="7"/>
  </w:num>
  <w:num w:numId="3" w16cid:durableId="2099597628">
    <w:abstractNumId w:val="6"/>
  </w:num>
  <w:num w:numId="4" w16cid:durableId="609820269">
    <w:abstractNumId w:val="4"/>
  </w:num>
  <w:num w:numId="5" w16cid:durableId="109594598">
    <w:abstractNumId w:val="0"/>
  </w:num>
  <w:num w:numId="6" w16cid:durableId="954826590">
    <w:abstractNumId w:val="1"/>
  </w:num>
  <w:num w:numId="7" w16cid:durableId="2114402352">
    <w:abstractNumId w:val="3"/>
  </w:num>
  <w:num w:numId="8" w16cid:durableId="1532764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84"/>
    <w:rsid w:val="00010A40"/>
    <w:rsid w:val="00035973"/>
    <w:rsid w:val="00047BB6"/>
    <w:rsid w:val="000810FA"/>
    <w:rsid w:val="001074E4"/>
    <w:rsid w:val="001078F3"/>
    <w:rsid w:val="0012461F"/>
    <w:rsid w:val="00131816"/>
    <w:rsid w:val="00202452"/>
    <w:rsid w:val="002048E9"/>
    <w:rsid w:val="00267585"/>
    <w:rsid w:val="002B5741"/>
    <w:rsid w:val="002C3B0D"/>
    <w:rsid w:val="002C6DBF"/>
    <w:rsid w:val="00317378"/>
    <w:rsid w:val="003241A7"/>
    <w:rsid w:val="003257DE"/>
    <w:rsid w:val="00332DE4"/>
    <w:rsid w:val="003858F2"/>
    <w:rsid w:val="003B15E5"/>
    <w:rsid w:val="003C119E"/>
    <w:rsid w:val="00437EBF"/>
    <w:rsid w:val="00440B08"/>
    <w:rsid w:val="0044390A"/>
    <w:rsid w:val="00466249"/>
    <w:rsid w:val="00466A82"/>
    <w:rsid w:val="0049107A"/>
    <w:rsid w:val="004B35F2"/>
    <w:rsid w:val="004C2C2D"/>
    <w:rsid w:val="004F436D"/>
    <w:rsid w:val="0050401D"/>
    <w:rsid w:val="005178A1"/>
    <w:rsid w:val="00563374"/>
    <w:rsid w:val="00571C3F"/>
    <w:rsid w:val="0059542A"/>
    <w:rsid w:val="005B2C4A"/>
    <w:rsid w:val="005E3579"/>
    <w:rsid w:val="0061098F"/>
    <w:rsid w:val="0064264F"/>
    <w:rsid w:val="00655A33"/>
    <w:rsid w:val="00667B18"/>
    <w:rsid w:val="0067628D"/>
    <w:rsid w:val="006D75A3"/>
    <w:rsid w:val="007129E8"/>
    <w:rsid w:val="00761178"/>
    <w:rsid w:val="007713C0"/>
    <w:rsid w:val="007E1205"/>
    <w:rsid w:val="007E5C90"/>
    <w:rsid w:val="007F032B"/>
    <w:rsid w:val="00802177"/>
    <w:rsid w:val="00804782"/>
    <w:rsid w:val="00865E37"/>
    <w:rsid w:val="008775D1"/>
    <w:rsid w:val="008962E4"/>
    <w:rsid w:val="00897A54"/>
    <w:rsid w:val="008A579E"/>
    <w:rsid w:val="008D5D70"/>
    <w:rsid w:val="008F2EE0"/>
    <w:rsid w:val="00931EEC"/>
    <w:rsid w:val="0094343F"/>
    <w:rsid w:val="00945000"/>
    <w:rsid w:val="00964F0D"/>
    <w:rsid w:val="00974995"/>
    <w:rsid w:val="0099345D"/>
    <w:rsid w:val="00995892"/>
    <w:rsid w:val="009C0A2D"/>
    <w:rsid w:val="00A64F08"/>
    <w:rsid w:val="00A8422C"/>
    <w:rsid w:val="00AA3097"/>
    <w:rsid w:val="00AC01F7"/>
    <w:rsid w:val="00AC5899"/>
    <w:rsid w:val="00AC6D0C"/>
    <w:rsid w:val="00B056C9"/>
    <w:rsid w:val="00B073AF"/>
    <w:rsid w:val="00B24727"/>
    <w:rsid w:val="00B65C20"/>
    <w:rsid w:val="00B739C9"/>
    <w:rsid w:val="00B831C1"/>
    <w:rsid w:val="00B8388B"/>
    <w:rsid w:val="00BA0C5B"/>
    <w:rsid w:val="00BD795F"/>
    <w:rsid w:val="00BE3C4B"/>
    <w:rsid w:val="00C73A25"/>
    <w:rsid w:val="00C76AC8"/>
    <w:rsid w:val="00C87558"/>
    <w:rsid w:val="00D014F3"/>
    <w:rsid w:val="00D359D0"/>
    <w:rsid w:val="00D44AEE"/>
    <w:rsid w:val="00D9541B"/>
    <w:rsid w:val="00E74384"/>
    <w:rsid w:val="00E752E7"/>
    <w:rsid w:val="00EB3E13"/>
    <w:rsid w:val="00EB5E11"/>
    <w:rsid w:val="00EE3D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EF43"/>
  <w15:chartTrackingRefBased/>
  <w15:docId w15:val="{50D45D95-9A1D-4C30-9BD5-18567B0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E11"/>
  </w:style>
  <w:style w:type="paragraph" w:styleId="1">
    <w:name w:val="heading 1"/>
    <w:basedOn w:val="a"/>
    <w:next w:val="a"/>
    <w:link w:val="1Char"/>
    <w:uiPriority w:val="9"/>
    <w:qFormat/>
    <w:rsid w:val="00E74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4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43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43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43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43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43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43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43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438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7438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7438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7438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7438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743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43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43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4384"/>
    <w:rPr>
      <w:rFonts w:eastAsiaTheme="majorEastAsia" w:cstheme="majorBidi"/>
      <w:color w:val="272727" w:themeColor="text1" w:themeTint="D8"/>
    </w:rPr>
  </w:style>
  <w:style w:type="paragraph" w:styleId="a3">
    <w:name w:val="Title"/>
    <w:basedOn w:val="a"/>
    <w:next w:val="a"/>
    <w:link w:val="Char"/>
    <w:uiPriority w:val="10"/>
    <w:qFormat/>
    <w:rsid w:val="00E74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743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43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743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4384"/>
    <w:pPr>
      <w:spacing w:before="160"/>
      <w:jc w:val="center"/>
    </w:pPr>
    <w:rPr>
      <w:i/>
      <w:iCs/>
      <w:color w:val="404040" w:themeColor="text1" w:themeTint="BF"/>
    </w:rPr>
  </w:style>
  <w:style w:type="character" w:customStyle="1" w:styleId="Char1">
    <w:name w:val="Απόσπασμα Char"/>
    <w:basedOn w:val="a0"/>
    <w:link w:val="a5"/>
    <w:uiPriority w:val="29"/>
    <w:rsid w:val="00E74384"/>
    <w:rPr>
      <w:i/>
      <w:iCs/>
      <w:color w:val="404040" w:themeColor="text1" w:themeTint="BF"/>
    </w:rPr>
  </w:style>
  <w:style w:type="paragraph" w:styleId="a6">
    <w:name w:val="List Paragraph"/>
    <w:basedOn w:val="a"/>
    <w:uiPriority w:val="34"/>
    <w:qFormat/>
    <w:rsid w:val="00E74384"/>
    <w:pPr>
      <w:ind w:left="720"/>
      <w:contextualSpacing/>
    </w:pPr>
  </w:style>
  <w:style w:type="character" w:styleId="a7">
    <w:name w:val="Intense Emphasis"/>
    <w:basedOn w:val="a0"/>
    <w:uiPriority w:val="21"/>
    <w:qFormat/>
    <w:rsid w:val="00E74384"/>
    <w:rPr>
      <w:i/>
      <w:iCs/>
      <w:color w:val="0F4761" w:themeColor="accent1" w:themeShade="BF"/>
    </w:rPr>
  </w:style>
  <w:style w:type="paragraph" w:styleId="a8">
    <w:name w:val="Intense Quote"/>
    <w:basedOn w:val="a"/>
    <w:next w:val="a"/>
    <w:link w:val="Char2"/>
    <w:uiPriority w:val="30"/>
    <w:qFormat/>
    <w:rsid w:val="00E74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74384"/>
    <w:rPr>
      <w:i/>
      <w:iCs/>
      <w:color w:val="0F4761" w:themeColor="accent1" w:themeShade="BF"/>
    </w:rPr>
  </w:style>
  <w:style w:type="character" w:styleId="a9">
    <w:name w:val="Intense Reference"/>
    <w:basedOn w:val="a0"/>
    <w:uiPriority w:val="32"/>
    <w:qFormat/>
    <w:rsid w:val="00E74384"/>
    <w:rPr>
      <w:b/>
      <w:bCs/>
      <w:smallCaps/>
      <w:color w:val="0F4761" w:themeColor="accent1" w:themeShade="BF"/>
      <w:spacing w:val="5"/>
    </w:rPr>
  </w:style>
  <w:style w:type="character" w:styleId="-">
    <w:name w:val="Hyperlink"/>
    <w:basedOn w:val="a0"/>
    <w:uiPriority w:val="99"/>
    <w:unhideWhenUsed/>
    <w:rsid w:val="00E74384"/>
    <w:rPr>
      <w:color w:val="0000FF"/>
      <w:u w:val="single"/>
    </w:rPr>
  </w:style>
  <w:style w:type="character" w:styleId="aa">
    <w:name w:val="Unresolved Mention"/>
    <w:basedOn w:val="a0"/>
    <w:uiPriority w:val="99"/>
    <w:semiHidden/>
    <w:unhideWhenUsed/>
    <w:rsid w:val="00E74384"/>
    <w:rPr>
      <w:color w:val="605E5C"/>
      <w:shd w:val="clear" w:color="auto" w:fill="E1DFDD"/>
    </w:rPr>
  </w:style>
  <w:style w:type="paragraph" w:styleId="Web">
    <w:name w:val="Normal (Web)"/>
    <w:basedOn w:val="a"/>
    <w:uiPriority w:val="99"/>
    <w:unhideWhenUsed/>
    <w:rsid w:val="00E7438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b">
    <w:name w:val="Strong"/>
    <w:basedOn w:val="a0"/>
    <w:uiPriority w:val="22"/>
    <w:qFormat/>
    <w:rsid w:val="00EB5E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534</Words>
  <Characters>2889</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Derpanopoulou</dc:creator>
  <cp:keywords/>
  <dc:description/>
  <cp:lastModifiedBy>Μέλη Ιωάννα</cp:lastModifiedBy>
  <cp:revision>6</cp:revision>
  <dcterms:created xsi:type="dcterms:W3CDTF">2025-11-18T10:26:00Z</dcterms:created>
  <dcterms:modified xsi:type="dcterms:W3CDTF">2025-11-18T10:29:00Z</dcterms:modified>
</cp:coreProperties>
</file>