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D41C" w14:textId="77777777" w:rsidR="00F44C40" w:rsidRDefault="00F44C40" w:rsidP="00F44C40">
      <w:pPr>
        <w:jc w:val="center"/>
        <w:rPr>
          <w:rFonts w:ascii="Arial" w:hAnsi="Arial" w:cs="Arial"/>
          <w:b/>
          <w:sz w:val="24"/>
          <w:szCs w:val="24"/>
        </w:rPr>
      </w:pPr>
      <w:r>
        <w:rPr>
          <w:noProof/>
          <w:lang w:eastAsia="el-GR"/>
        </w:rPr>
        <w:drawing>
          <wp:inline distT="0" distB="0" distL="0" distR="0" wp14:anchorId="1776BE99" wp14:editId="417A9EF2">
            <wp:extent cx="2100580" cy="972185"/>
            <wp:effectExtent l="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Users\USER\Desktop\ΣΥΡΙΖΑ ΝΕΟ LOGO.jpg"/>
                    <pic:cNvPicPr>
                      <a:picLocks noChangeAspect="1" noChangeArrowheads="1"/>
                    </pic:cNvPicPr>
                  </pic:nvPicPr>
                  <pic:blipFill>
                    <a:blip r:embed="rId4" cstate="print"/>
                    <a:srcRect t="27839" b="25866"/>
                    <a:stretch>
                      <a:fillRect/>
                    </a:stretch>
                  </pic:blipFill>
                  <pic:spPr bwMode="auto">
                    <a:xfrm>
                      <a:off x="0" y="0"/>
                      <a:ext cx="2100580" cy="972185"/>
                    </a:xfrm>
                    <a:prstGeom prst="rect">
                      <a:avLst/>
                    </a:prstGeom>
                  </pic:spPr>
                </pic:pic>
              </a:graphicData>
            </a:graphic>
          </wp:inline>
        </w:drawing>
      </w:r>
    </w:p>
    <w:p w14:paraId="04E60287" w14:textId="5518FB0D" w:rsidR="00F44C40" w:rsidRDefault="00F44C40" w:rsidP="00F44C40">
      <w:pPr>
        <w:ind w:left="5040"/>
        <w:jc w:val="both"/>
        <w:rPr>
          <w:rFonts w:ascii="Arial" w:hAnsi="Arial" w:cs="Arial"/>
          <w:b/>
          <w:sz w:val="24"/>
          <w:szCs w:val="24"/>
        </w:rPr>
      </w:pPr>
      <w:r>
        <w:rPr>
          <w:rFonts w:ascii="Arial" w:hAnsi="Arial" w:cs="Arial"/>
          <w:b/>
          <w:sz w:val="24"/>
          <w:szCs w:val="24"/>
        </w:rPr>
        <w:t xml:space="preserve">Αθήνα, </w:t>
      </w:r>
      <w:r w:rsidR="000571EF">
        <w:rPr>
          <w:rFonts w:ascii="Arial" w:hAnsi="Arial" w:cs="Arial"/>
          <w:b/>
          <w:sz w:val="24"/>
          <w:szCs w:val="24"/>
        </w:rPr>
        <w:t xml:space="preserve">12 </w:t>
      </w:r>
      <w:r>
        <w:rPr>
          <w:rFonts w:ascii="Arial" w:hAnsi="Arial" w:cs="Arial"/>
          <w:b/>
          <w:sz w:val="24"/>
          <w:szCs w:val="24"/>
        </w:rPr>
        <w:t>Δεκεμβρίου 2025</w:t>
      </w:r>
    </w:p>
    <w:p w14:paraId="0003E1EA" w14:textId="77777777" w:rsidR="00F44C40" w:rsidRDefault="00F44C40" w:rsidP="0007454C">
      <w:pPr>
        <w:autoSpaceDE w:val="0"/>
        <w:autoSpaceDN w:val="0"/>
        <w:adjustRightInd w:val="0"/>
        <w:spacing w:after="160"/>
        <w:rPr>
          <w:rFonts w:ascii="Arial" w:hAnsi="Arial" w:cs="Arial"/>
          <w:b/>
          <w:sz w:val="24"/>
          <w:szCs w:val="24"/>
        </w:rPr>
      </w:pPr>
    </w:p>
    <w:p w14:paraId="2FFE7F29" w14:textId="77777777" w:rsidR="00AD4225" w:rsidRPr="0088553B" w:rsidRDefault="00AD4225" w:rsidP="0088553B">
      <w:pPr>
        <w:autoSpaceDE w:val="0"/>
        <w:autoSpaceDN w:val="0"/>
        <w:adjustRightInd w:val="0"/>
        <w:spacing w:after="160"/>
        <w:jc w:val="center"/>
        <w:rPr>
          <w:rFonts w:ascii="Arial" w:hAnsi="Arial" w:cs="Arial"/>
          <w:b/>
          <w:sz w:val="24"/>
          <w:szCs w:val="24"/>
        </w:rPr>
      </w:pPr>
      <w:r w:rsidRPr="0088553B">
        <w:rPr>
          <w:rFonts w:ascii="Arial" w:hAnsi="Arial" w:cs="Arial"/>
          <w:b/>
          <w:sz w:val="24"/>
          <w:szCs w:val="24"/>
        </w:rPr>
        <w:t>ΕΡΩΤΗΣΗ</w:t>
      </w:r>
    </w:p>
    <w:p w14:paraId="516127BA" w14:textId="77777777" w:rsidR="00AD4225" w:rsidRPr="0088553B" w:rsidRDefault="00AD4225" w:rsidP="0088553B">
      <w:pPr>
        <w:pStyle w:val="Default"/>
        <w:spacing w:after="160" w:line="276" w:lineRule="auto"/>
        <w:jc w:val="center"/>
        <w:rPr>
          <w:rFonts w:ascii="Arial" w:hAnsi="Arial" w:cs="Arial"/>
          <w:b/>
        </w:rPr>
      </w:pPr>
      <w:r w:rsidRPr="0088553B">
        <w:rPr>
          <w:rFonts w:ascii="Arial" w:hAnsi="Arial" w:cs="Arial"/>
          <w:b/>
        </w:rPr>
        <w:t xml:space="preserve">Προς </w:t>
      </w:r>
      <w:r w:rsidR="00F44C40">
        <w:rPr>
          <w:rFonts w:ascii="Arial" w:hAnsi="Arial" w:cs="Arial"/>
          <w:b/>
        </w:rPr>
        <w:t>τους κ.κ.</w:t>
      </w:r>
      <w:r w:rsidRPr="0088553B">
        <w:rPr>
          <w:rFonts w:ascii="Arial" w:hAnsi="Arial" w:cs="Arial"/>
          <w:b/>
        </w:rPr>
        <w:t xml:space="preserve"> Υπουργούς</w:t>
      </w:r>
    </w:p>
    <w:p w14:paraId="173DFE73" w14:textId="77777777" w:rsidR="00AD4225" w:rsidRPr="0088553B" w:rsidRDefault="00AD4225" w:rsidP="0088553B">
      <w:pPr>
        <w:pStyle w:val="Default"/>
        <w:spacing w:after="160" w:line="276" w:lineRule="auto"/>
        <w:jc w:val="center"/>
        <w:rPr>
          <w:rFonts w:ascii="Arial" w:hAnsi="Arial" w:cs="Arial"/>
          <w:b/>
        </w:rPr>
      </w:pPr>
      <w:r w:rsidRPr="0088553B">
        <w:rPr>
          <w:rFonts w:ascii="Arial" w:hAnsi="Arial" w:cs="Arial"/>
          <w:b/>
          <w:bCs/>
        </w:rPr>
        <w:t>Εθνικής Οικονομίας και Οικονομικών</w:t>
      </w:r>
    </w:p>
    <w:p w14:paraId="405744EA" w14:textId="77777777" w:rsidR="00AD4225" w:rsidRPr="0088553B" w:rsidRDefault="00AD4225" w:rsidP="0088553B">
      <w:pPr>
        <w:pStyle w:val="Default"/>
        <w:spacing w:after="160" w:line="276" w:lineRule="auto"/>
        <w:jc w:val="center"/>
        <w:rPr>
          <w:rFonts w:ascii="Arial" w:hAnsi="Arial" w:cs="Arial"/>
          <w:b/>
        </w:rPr>
      </w:pPr>
      <w:r w:rsidRPr="0088553B">
        <w:rPr>
          <w:rFonts w:ascii="Arial" w:hAnsi="Arial" w:cs="Arial"/>
          <w:b/>
          <w:bCs/>
        </w:rPr>
        <w:t>Εσωτερικών</w:t>
      </w:r>
    </w:p>
    <w:p w14:paraId="6EFB9541" w14:textId="77777777" w:rsidR="00AD4225" w:rsidRPr="0088553B" w:rsidRDefault="00AD4225" w:rsidP="0088553B">
      <w:pPr>
        <w:pStyle w:val="Default"/>
        <w:spacing w:after="160" w:line="276" w:lineRule="auto"/>
        <w:jc w:val="center"/>
        <w:rPr>
          <w:rFonts w:ascii="Arial" w:hAnsi="Arial" w:cs="Arial"/>
          <w:b/>
        </w:rPr>
      </w:pPr>
      <w:r w:rsidRPr="0088553B">
        <w:rPr>
          <w:rFonts w:ascii="Arial" w:hAnsi="Arial" w:cs="Arial"/>
          <w:b/>
          <w:bCs/>
        </w:rPr>
        <w:t>Εργασίας και Κοινωνικής Ασφάλισης</w:t>
      </w:r>
    </w:p>
    <w:p w14:paraId="4499CD0F" w14:textId="77777777" w:rsidR="00AD4225" w:rsidRDefault="00AD4225" w:rsidP="00AD491D">
      <w:pPr>
        <w:autoSpaceDE w:val="0"/>
        <w:autoSpaceDN w:val="0"/>
        <w:adjustRightInd w:val="0"/>
        <w:spacing w:after="160"/>
        <w:jc w:val="both"/>
        <w:rPr>
          <w:rFonts w:ascii="Arial" w:hAnsi="Arial" w:cs="Arial"/>
          <w:b/>
          <w:sz w:val="24"/>
          <w:szCs w:val="24"/>
        </w:rPr>
      </w:pPr>
    </w:p>
    <w:p w14:paraId="5B5C8865" w14:textId="69130E21" w:rsidR="00AD491D" w:rsidRPr="00AD491D" w:rsidRDefault="00AD491D" w:rsidP="0007454C">
      <w:pPr>
        <w:autoSpaceDE w:val="0"/>
        <w:autoSpaceDN w:val="0"/>
        <w:adjustRightInd w:val="0"/>
        <w:spacing w:after="160"/>
        <w:ind w:left="-567" w:right="-567"/>
        <w:jc w:val="center"/>
        <w:rPr>
          <w:rFonts w:ascii="Arial" w:hAnsi="Arial" w:cs="Arial"/>
          <w:b/>
          <w:sz w:val="24"/>
          <w:szCs w:val="24"/>
        </w:rPr>
      </w:pPr>
      <w:r w:rsidRPr="00AD491D">
        <w:rPr>
          <w:rFonts w:ascii="Arial" w:hAnsi="Arial" w:cs="Arial"/>
          <w:b/>
          <w:sz w:val="24"/>
          <w:szCs w:val="24"/>
        </w:rPr>
        <w:t>Θέμα: «Χορήγηση επιδόματος επικίνδυνης και ανθυγιεινής εργασίας στους εργαζόμενους των Μονάδων Επεξεργασίας Απορριμμάτων</w:t>
      </w:r>
      <w:r w:rsidR="00035EA8" w:rsidRPr="00035EA8">
        <w:t xml:space="preserve"> </w:t>
      </w:r>
      <w:r w:rsidR="00035EA8" w:rsidRPr="00035EA8">
        <w:rPr>
          <w:rFonts w:ascii="Arial" w:hAnsi="Arial" w:cs="Arial"/>
          <w:b/>
          <w:sz w:val="24"/>
          <w:szCs w:val="24"/>
        </w:rPr>
        <w:t>που λειτουργούν μέσω ΣΔΙΤ</w:t>
      </w:r>
      <w:r w:rsidRPr="00AD491D">
        <w:rPr>
          <w:rFonts w:ascii="Arial" w:hAnsi="Arial" w:cs="Arial"/>
          <w:b/>
          <w:sz w:val="24"/>
          <w:szCs w:val="24"/>
        </w:rPr>
        <w:t>»</w:t>
      </w:r>
      <w:r w:rsidR="0007454C">
        <w:rPr>
          <w:rFonts w:ascii="Arial" w:hAnsi="Arial" w:cs="Arial"/>
          <w:b/>
          <w:sz w:val="24"/>
          <w:szCs w:val="24"/>
        </w:rPr>
        <w:t>.</w:t>
      </w:r>
    </w:p>
    <w:p w14:paraId="07E983A1" w14:textId="77777777" w:rsidR="00AD491D" w:rsidRPr="0088553B" w:rsidRDefault="00AD491D" w:rsidP="0029073B">
      <w:pPr>
        <w:autoSpaceDE w:val="0"/>
        <w:autoSpaceDN w:val="0"/>
        <w:adjustRightInd w:val="0"/>
        <w:spacing w:after="160"/>
        <w:ind w:left="-567" w:right="-567"/>
        <w:jc w:val="both"/>
        <w:rPr>
          <w:rFonts w:ascii="Arial" w:hAnsi="Arial" w:cs="Arial"/>
          <w:sz w:val="24"/>
          <w:szCs w:val="24"/>
        </w:rPr>
      </w:pPr>
      <w:r w:rsidRPr="0088553B">
        <w:rPr>
          <w:rFonts w:ascii="Arial" w:hAnsi="Arial" w:cs="Arial"/>
          <w:sz w:val="24"/>
          <w:szCs w:val="24"/>
        </w:rPr>
        <w:t xml:space="preserve">Οι εργαζόμενοι στις Μονάδες Επεξεργασίας Απορριμμάτων </w:t>
      </w:r>
      <w:r w:rsidR="0088553B">
        <w:rPr>
          <w:rFonts w:ascii="Arial" w:hAnsi="Arial" w:cs="Arial"/>
          <w:sz w:val="24"/>
          <w:szCs w:val="24"/>
        </w:rPr>
        <w:t xml:space="preserve">(ΜΕΑ) </w:t>
      </w:r>
      <w:r w:rsidR="00854D73" w:rsidRPr="00854D73">
        <w:rPr>
          <w:rFonts w:ascii="Arial" w:hAnsi="Arial" w:cs="Arial"/>
          <w:sz w:val="24"/>
          <w:szCs w:val="24"/>
        </w:rPr>
        <w:t xml:space="preserve">που λειτουργούν μέσω ΣΔΙΤ </w:t>
      </w:r>
      <w:r w:rsidRPr="0088553B">
        <w:rPr>
          <w:rFonts w:ascii="Arial" w:hAnsi="Arial" w:cs="Arial"/>
          <w:sz w:val="24"/>
          <w:szCs w:val="24"/>
        </w:rPr>
        <w:t>εκτελούν καθημερινά καθήκοντα που ενέχουν υψηλό βαθμό επικινδυνότητας και έκθεσης σε ανθυγιεινούς παράγοντες. Ειδικότερα, εργάζονται σε χώρους όπου γίνεται επεξεργασία σύμμεικτων αστικών στερεών αποβλήτων με αποτέλεσμα να βρίσκονται αντιμέτωποι με επιβλαβείς χημικούς και βιολογικούς παράγοντες (</w:t>
      </w:r>
      <w:r w:rsidR="0088553B">
        <w:rPr>
          <w:rFonts w:ascii="Arial" w:hAnsi="Arial" w:cs="Arial"/>
          <w:sz w:val="24"/>
          <w:szCs w:val="24"/>
        </w:rPr>
        <w:t xml:space="preserve">επικίνδυνες ουσίες, </w:t>
      </w:r>
      <w:r w:rsidRPr="0088553B">
        <w:rPr>
          <w:rFonts w:ascii="Arial" w:hAnsi="Arial" w:cs="Arial"/>
          <w:sz w:val="24"/>
          <w:szCs w:val="24"/>
        </w:rPr>
        <w:t>αιωρούμενα σωματίδια, οσμές, μικροοργανισμούς κ.α.), ενώ, παράλληλα, αντιμετωπίζουν αυξημένο κίνδυνο ατυχημάτων λόγω του μηχανολογικού εξοπλισμού και των υλικών που διαχειρίζονται.</w:t>
      </w:r>
    </w:p>
    <w:p w14:paraId="246B7169" w14:textId="77777777" w:rsidR="008733AE" w:rsidRDefault="008C7601" w:rsidP="0029073B">
      <w:pPr>
        <w:autoSpaceDE w:val="0"/>
        <w:autoSpaceDN w:val="0"/>
        <w:adjustRightInd w:val="0"/>
        <w:spacing w:after="160"/>
        <w:ind w:left="-567" w:right="-567"/>
        <w:jc w:val="both"/>
        <w:rPr>
          <w:rFonts w:ascii="Arial" w:hAnsi="Arial" w:cs="Arial"/>
          <w:sz w:val="24"/>
          <w:szCs w:val="24"/>
        </w:rPr>
      </w:pPr>
      <w:r w:rsidRPr="0088553B">
        <w:rPr>
          <w:rFonts w:ascii="Arial" w:hAnsi="Arial" w:cs="Arial"/>
          <w:sz w:val="24"/>
          <w:szCs w:val="24"/>
          <w:lang w:val="en-US"/>
        </w:rPr>
        <w:t>H</w:t>
      </w:r>
      <w:r w:rsidRPr="0088553B">
        <w:rPr>
          <w:rFonts w:ascii="Arial" w:hAnsi="Arial" w:cs="Arial"/>
          <w:sz w:val="24"/>
          <w:szCs w:val="24"/>
        </w:rPr>
        <w:t xml:space="preserve"> αριθ.οικ.2/7612/ΔΕΠ/24.3.2025 Κ.Υ.Α. (ΦΕΚ 1401 Β’) καθορίζει το μηνιαίο επίδομα επικίνδυνης και ανθυγιεινής εργασίας για τους μόνιμους και δόκιμους πολιτικούς υπαλλήλους και υπαλλήλους με σχέση εργασίας ιδιωτικού δικαίου αορίστου και ορισμένου χρόνου (ΙΔΑΧ-ΙΔΟΧ), των Οργανισμών Τοπικής Αυτοδιοίκησης πρώτου βαθμού (Ο.Τ.Α. Α’ Βαθμού) και των νομικών προσώπων αυτών, που εμπίπτουν στο πεδίο εφαρμογής των διατάξεων του Κεφαλαίου Β΄ του ν.4354/2015 (Α’ 176), ανά χώρο εργασίας, κατηγορία, κλάδο και ειδικότητα.</w:t>
      </w:r>
    </w:p>
    <w:p w14:paraId="48EA8C48" w14:textId="77777777" w:rsidR="0088553B" w:rsidRDefault="0088553B" w:rsidP="0029073B">
      <w:pPr>
        <w:autoSpaceDE w:val="0"/>
        <w:autoSpaceDN w:val="0"/>
        <w:adjustRightInd w:val="0"/>
        <w:spacing w:after="160"/>
        <w:ind w:left="-567" w:right="-567"/>
        <w:jc w:val="both"/>
        <w:rPr>
          <w:rFonts w:ascii="Arial" w:hAnsi="Arial" w:cs="Arial"/>
          <w:sz w:val="24"/>
          <w:szCs w:val="24"/>
        </w:rPr>
      </w:pPr>
      <w:r>
        <w:rPr>
          <w:rFonts w:ascii="Arial" w:hAnsi="Arial" w:cs="Arial"/>
          <w:sz w:val="24"/>
          <w:szCs w:val="24"/>
        </w:rPr>
        <w:t>Οι εργαζόμενοι στις Μονάδε</w:t>
      </w:r>
      <w:r w:rsidRPr="0088553B">
        <w:rPr>
          <w:rFonts w:ascii="Arial" w:hAnsi="Arial" w:cs="Arial"/>
          <w:sz w:val="24"/>
          <w:szCs w:val="24"/>
        </w:rPr>
        <w:t xml:space="preserve">ς Επεξεργασίας Απορριμμάτων </w:t>
      </w:r>
      <w:r>
        <w:rPr>
          <w:rFonts w:ascii="Arial" w:hAnsi="Arial" w:cs="Arial"/>
          <w:sz w:val="24"/>
          <w:szCs w:val="24"/>
        </w:rPr>
        <w:t>-</w:t>
      </w:r>
      <w:r w:rsidRPr="0088553B">
        <w:rPr>
          <w:rFonts w:ascii="Arial" w:hAnsi="Arial" w:cs="Arial"/>
          <w:sz w:val="24"/>
          <w:szCs w:val="24"/>
        </w:rPr>
        <w:t>όπως είναι η Μονάδας Επεξεργασίας Απορριμμάτων Ηλείας</w:t>
      </w:r>
      <w:r>
        <w:rPr>
          <w:rFonts w:ascii="Arial" w:hAnsi="Arial" w:cs="Arial"/>
          <w:sz w:val="24"/>
          <w:szCs w:val="24"/>
        </w:rPr>
        <w:t xml:space="preserve">- </w:t>
      </w:r>
      <w:r w:rsidRPr="0088553B">
        <w:rPr>
          <w:rFonts w:ascii="Arial" w:hAnsi="Arial" w:cs="Arial"/>
          <w:sz w:val="24"/>
          <w:szCs w:val="24"/>
        </w:rPr>
        <w:t>που λειτουργούν μέσω ΣΔΙΤ δεν</w:t>
      </w:r>
      <w:r>
        <w:rPr>
          <w:rFonts w:ascii="Arial" w:hAnsi="Arial" w:cs="Arial"/>
          <w:sz w:val="24"/>
          <w:szCs w:val="24"/>
        </w:rPr>
        <w:t xml:space="preserve"> </w:t>
      </w:r>
      <w:r w:rsidRPr="0088553B">
        <w:rPr>
          <w:rFonts w:ascii="Arial" w:hAnsi="Arial" w:cs="Arial"/>
          <w:sz w:val="24"/>
          <w:szCs w:val="24"/>
        </w:rPr>
        <w:t>αποτελούν προσωπικό των ΟΤΑ</w:t>
      </w:r>
      <w:r>
        <w:rPr>
          <w:rFonts w:ascii="Arial" w:hAnsi="Arial" w:cs="Arial"/>
          <w:sz w:val="24"/>
          <w:szCs w:val="24"/>
        </w:rPr>
        <w:t>, συνεπώς</w:t>
      </w:r>
      <w:r w:rsidRPr="0088553B">
        <w:rPr>
          <w:rFonts w:ascii="Arial" w:hAnsi="Arial" w:cs="Arial"/>
          <w:sz w:val="24"/>
          <w:szCs w:val="24"/>
        </w:rPr>
        <w:t xml:space="preserve"> το υφιστάμενο νομοθετικό πλαίσιο δεν </w:t>
      </w:r>
      <w:r>
        <w:rPr>
          <w:rFonts w:ascii="Arial" w:hAnsi="Arial" w:cs="Arial"/>
          <w:sz w:val="24"/>
          <w:szCs w:val="24"/>
        </w:rPr>
        <w:t xml:space="preserve">τους </w:t>
      </w:r>
      <w:r w:rsidRPr="0088553B">
        <w:rPr>
          <w:rFonts w:ascii="Arial" w:hAnsi="Arial" w:cs="Arial"/>
          <w:sz w:val="24"/>
          <w:szCs w:val="24"/>
        </w:rPr>
        <w:t>καλύπτει</w:t>
      </w:r>
      <w:r>
        <w:rPr>
          <w:rFonts w:ascii="Arial" w:hAnsi="Arial" w:cs="Arial"/>
          <w:sz w:val="24"/>
          <w:szCs w:val="24"/>
        </w:rPr>
        <w:t xml:space="preserve"> στη χορήγηση του ανωτέρω επιδόματος. </w:t>
      </w:r>
    </w:p>
    <w:p w14:paraId="69147667" w14:textId="77777777" w:rsidR="00AD4225" w:rsidRPr="0088553B" w:rsidRDefault="00AD4225" w:rsidP="0029073B">
      <w:pPr>
        <w:autoSpaceDE w:val="0"/>
        <w:autoSpaceDN w:val="0"/>
        <w:adjustRightInd w:val="0"/>
        <w:spacing w:after="160"/>
        <w:ind w:left="-567" w:right="-567"/>
        <w:jc w:val="both"/>
        <w:rPr>
          <w:rFonts w:ascii="Arial" w:hAnsi="Arial" w:cs="Arial"/>
          <w:sz w:val="24"/>
          <w:szCs w:val="24"/>
        </w:rPr>
      </w:pPr>
    </w:p>
    <w:p w14:paraId="510F3BDD" w14:textId="5D9553C1" w:rsidR="00564DA7" w:rsidRPr="0088553B" w:rsidRDefault="00AD4225" w:rsidP="0029073B">
      <w:pPr>
        <w:spacing w:after="160"/>
        <w:ind w:left="-567" w:right="-567"/>
        <w:jc w:val="both"/>
        <w:rPr>
          <w:rFonts w:ascii="Arial" w:hAnsi="Arial" w:cs="Arial"/>
          <w:sz w:val="24"/>
          <w:szCs w:val="24"/>
        </w:rPr>
      </w:pPr>
      <w:r w:rsidRPr="0088553B">
        <w:rPr>
          <w:rFonts w:ascii="Arial" w:hAnsi="Arial" w:cs="Arial"/>
          <w:b/>
          <w:sz w:val="24"/>
          <w:szCs w:val="24"/>
        </w:rPr>
        <w:t>Επειδή</w:t>
      </w:r>
      <w:r w:rsidRPr="0088553B">
        <w:rPr>
          <w:rFonts w:ascii="Arial" w:hAnsi="Arial" w:cs="Arial"/>
          <w:sz w:val="24"/>
          <w:szCs w:val="24"/>
        </w:rPr>
        <w:t xml:space="preserve"> το υφιστάμενο νομοθετικό πλαίσιο δεν προβλέπει τη χορήγηση επιδόματος επικίνδυνης και ανθυγιεινής εργασίας στους εργαζόμενους των Μονάδων Επεξεργασίας Απορριμμάτων</w:t>
      </w:r>
      <w:r w:rsidR="00035EA8" w:rsidRPr="00035EA8">
        <w:rPr>
          <w:rFonts w:ascii="Arial" w:hAnsi="Arial" w:cs="Arial"/>
          <w:sz w:val="24"/>
          <w:szCs w:val="24"/>
        </w:rPr>
        <w:t xml:space="preserve"> </w:t>
      </w:r>
      <w:r w:rsidR="00035EA8" w:rsidRPr="0088553B">
        <w:rPr>
          <w:rFonts w:ascii="Arial" w:hAnsi="Arial" w:cs="Arial"/>
          <w:sz w:val="24"/>
          <w:szCs w:val="24"/>
        </w:rPr>
        <w:t>που λειτουργούν μέσω ΣΔΙΤ</w:t>
      </w:r>
      <w:r w:rsidR="0029073B">
        <w:rPr>
          <w:rFonts w:ascii="Arial" w:hAnsi="Arial" w:cs="Arial"/>
          <w:sz w:val="24"/>
          <w:szCs w:val="24"/>
        </w:rPr>
        <w:t>,</w:t>
      </w:r>
    </w:p>
    <w:p w14:paraId="50785D15" w14:textId="51A863BE" w:rsidR="00AD4225" w:rsidRPr="0088553B" w:rsidRDefault="00AD4225" w:rsidP="0029073B">
      <w:pPr>
        <w:spacing w:after="160"/>
        <w:ind w:left="-567" w:right="-567"/>
        <w:jc w:val="both"/>
        <w:rPr>
          <w:rFonts w:ascii="Arial" w:hAnsi="Arial" w:cs="Arial"/>
          <w:sz w:val="24"/>
          <w:szCs w:val="24"/>
        </w:rPr>
      </w:pPr>
      <w:r w:rsidRPr="0088553B">
        <w:rPr>
          <w:rFonts w:ascii="Arial" w:hAnsi="Arial" w:cs="Arial"/>
          <w:b/>
          <w:sz w:val="24"/>
          <w:szCs w:val="24"/>
        </w:rPr>
        <w:t xml:space="preserve">Επειδή </w:t>
      </w:r>
      <w:r w:rsidRPr="0088553B">
        <w:rPr>
          <w:rFonts w:ascii="Arial" w:hAnsi="Arial" w:cs="Arial"/>
          <w:sz w:val="24"/>
          <w:szCs w:val="24"/>
        </w:rPr>
        <w:t xml:space="preserve">οι συγκεκριμένοι εργαζόμενοι εκτελούν ουσιώδη και υψηλού ρίσκου εργασιακά καθήκοντα, αντίστοιχα με εκείνα εργαζομένων που ήδη δικαιούνται </w:t>
      </w:r>
      <w:r w:rsidR="00035EA8">
        <w:rPr>
          <w:rFonts w:ascii="Arial" w:hAnsi="Arial" w:cs="Arial"/>
          <w:sz w:val="24"/>
          <w:szCs w:val="24"/>
        </w:rPr>
        <w:t>ορθώς</w:t>
      </w:r>
      <w:r w:rsidRPr="0088553B">
        <w:rPr>
          <w:rFonts w:ascii="Arial" w:hAnsi="Arial" w:cs="Arial"/>
          <w:sz w:val="24"/>
          <w:szCs w:val="24"/>
        </w:rPr>
        <w:t xml:space="preserve"> το επίδομα</w:t>
      </w:r>
      <w:r w:rsidR="0029073B">
        <w:rPr>
          <w:rFonts w:ascii="Arial" w:hAnsi="Arial" w:cs="Arial"/>
          <w:sz w:val="24"/>
          <w:szCs w:val="24"/>
        </w:rPr>
        <w:t>,</w:t>
      </w:r>
    </w:p>
    <w:p w14:paraId="3497D9A1" w14:textId="698953D9" w:rsidR="00AD4225" w:rsidRPr="0088553B" w:rsidRDefault="00AD4225" w:rsidP="0029073B">
      <w:pPr>
        <w:spacing w:after="160"/>
        <w:ind w:left="-567" w:right="-567"/>
        <w:jc w:val="both"/>
        <w:rPr>
          <w:rFonts w:ascii="Arial" w:hAnsi="Arial" w:cs="Arial"/>
          <w:sz w:val="24"/>
          <w:szCs w:val="24"/>
        </w:rPr>
      </w:pPr>
      <w:r w:rsidRPr="0088553B">
        <w:rPr>
          <w:rFonts w:ascii="Arial" w:hAnsi="Arial" w:cs="Arial"/>
          <w:b/>
          <w:sz w:val="24"/>
          <w:szCs w:val="24"/>
        </w:rPr>
        <w:t>Επειδή</w:t>
      </w:r>
      <w:r w:rsidRPr="0088553B">
        <w:rPr>
          <w:rFonts w:ascii="Arial" w:hAnsi="Arial" w:cs="Arial"/>
          <w:sz w:val="24"/>
          <w:szCs w:val="24"/>
        </w:rPr>
        <w:t xml:space="preserve"> ο αποκλεισμός από το ανωτέρω επίδομα δημιουργεί ένα κενό προστασίας σε εργαζόμενους που επιτελούν κρίσιμη, επίπονη και κοινωνικά αναγκαία εργασία</w:t>
      </w:r>
      <w:r w:rsidR="0029073B">
        <w:rPr>
          <w:rFonts w:ascii="Arial" w:hAnsi="Arial" w:cs="Arial"/>
          <w:sz w:val="24"/>
          <w:szCs w:val="24"/>
        </w:rPr>
        <w:t>,</w:t>
      </w:r>
    </w:p>
    <w:p w14:paraId="4084B7A6" w14:textId="77777777" w:rsidR="00AD4225" w:rsidRPr="0088553B" w:rsidRDefault="00AD4225" w:rsidP="0029073B">
      <w:pPr>
        <w:spacing w:after="160"/>
        <w:ind w:left="-567" w:right="-567"/>
        <w:jc w:val="both"/>
        <w:rPr>
          <w:rFonts w:ascii="Arial" w:hAnsi="Arial" w:cs="Arial"/>
          <w:sz w:val="24"/>
          <w:szCs w:val="24"/>
        </w:rPr>
      </w:pPr>
      <w:r w:rsidRPr="0088553B">
        <w:rPr>
          <w:rFonts w:ascii="Arial" w:hAnsi="Arial" w:cs="Arial"/>
          <w:b/>
          <w:sz w:val="24"/>
          <w:szCs w:val="24"/>
        </w:rPr>
        <w:t>Επειδή</w:t>
      </w:r>
      <w:r w:rsidRPr="0088553B">
        <w:rPr>
          <w:rFonts w:ascii="Arial" w:hAnsi="Arial" w:cs="Arial"/>
          <w:sz w:val="24"/>
          <w:szCs w:val="24"/>
        </w:rPr>
        <w:t xml:space="preserve"> είναι επιτακτική η ανάγκη να αρθεί αυτή η άνιση μεταχείριση των εργαζομένων σε Μονάδες Επεξεργασίας Απορριμμάτων</w:t>
      </w:r>
      <w:r w:rsidR="00035EA8" w:rsidRPr="00035EA8">
        <w:rPr>
          <w:rFonts w:ascii="Arial" w:hAnsi="Arial" w:cs="Arial"/>
          <w:sz w:val="24"/>
          <w:szCs w:val="24"/>
        </w:rPr>
        <w:t xml:space="preserve"> </w:t>
      </w:r>
      <w:r w:rsidR="00035EA8" w:rsidRPr="0088553B">
        <w:rPr>
          <w:rFonts w:ascii="Arial" w:hAnsi="Arial" w:cs="Arial"/>
          <w:sz w:val="24"/>
          <w:szCs w:val="24"/>
        </w:rPr>
        <w:t>που λειτουργούν μέσω ΣΔΙΤ</w:t>
      </w:r>
      <w:r w:rsidRPr="0088553B">
        <w:rPr>
          <w:rFonts w:ascii="Arial" w:hAnsi="Arial" w:cs="Arial"/>
          <w:sz w:val="24"/>
          <w:szCs w:val="24"/>
        </w:rPr>
        <w:t xml:space="preserve"> και να αναγνωριστούν εμπράκτως η φύση και οι δυσκολίες της εργασίας τους.</w:t>
      </w:r>
    </w:p>
    <w:p w14:paraId="3FEDA461" w14:textId="77777777" w:rsidR="00AD4225" w:rsidRPr="0088553B" w:rsidRDefault="00AD4225" w:rsidP="0029073B">
      <w:pPr>
        <w:spacing w:after="160"/>
        <w:ind w:left="-567"/>
        <w:jc w:val="both"/>
        <w:rPr>
          <w:rFonts w:ascii="Arial" w:hAnsi="Arial" w:cs="Arial"/>
          <w:b/>
          <w:sz w:val="24"/>
          <w:szCs w:val="24"/>
        </w:rPr>
      </w:pPr>
      <w:r w:rsidRPr="0088553B">
        <w:rPr>
          <w:rFonts w:ascii="Arial" w:hAnsi="Arial" w:cs="Arial"/>
          <w:b/>
          <w:sz w:val="24"/>
          <w:szCs w:val="24"/>
        </w:rPr>
        <w:t>Ερωτώνται οι κ.κ. Υπουργοί:</w:t>
      </w:r>
    </w:p>
    <w:p w14:paraId="1AC7E82B" w14:textId="77777777" w:rsidR="00AD4225" w:rsidRPr="0088553B" w:rsidRDefault="00AD4225" w:rsidP="0029073B">
      <w:pPr>
        <w:spacing w:after="160"/>
        <w:ind w:left="-567" w:right="-567"/>
        <w:jc w:val="both"/>
        <w:rPr>
          <w:rFonts w:ascii="Arial" w:hAnsi="Arial" w:cs="Arial"/>
          <w:b/>
          <w:sz w:val="24"/>
          <w:szCs w:val="24"/>
        </w:rPr>
      </w:pPr>
      <w:r w:rsidRPr="0088553B">
        <w:rPr>
          <w:rFonts w:ascii="Arial" w:hAnsi="Arial" w:cs="Arial"/>
          <w:b/>
          <w:sz w:val="24"/>
          <w:szCs w:val="24"/>
        </w:rPr>
        <w:t>Προτίθενται να προχωρήσουν σε ρύθμιση ώστε να χορηγείται επίδομα επικίνδυνης και ανθυγιεινής εργασίας στους εργαζόμενους των Μονάδων Επεξεργασίας Απορριμμάτων</w:t>
      </w:r>
      <w:r w:rsidR="00035EA8" w:rsidRPr="00035EA8">
        <w:t xml:space="preserve"> </w:t>
      </w:r>
      <w:r w:rsidR="00035EA8" w:rsidRPr="00035EA8">
        <w:rPr>
          <w:rFonts w:ascii="Arial" w:hAnsi="Arial" w:cs="Arial"/>
          <w:b/>
          <w:sz w:val="24"/>
          <w:szCs w:val="24"/>
        </w:rPr>
        <w:t>που λειτουργούν μέσω ΣΔΙΤ</w:t>
      </w:r>
      <w:r w:rsidRPr="0088553B">
        <w:rPr>
          <w:rFonts w:ascii="Arial" w:hAnsi="Arial" w:cs="Arial"/>
          <w:b/>
          <w:sz w:val="24"/>
          <w:szCs w:val="24"/>
        </w:rPr>
        <w:t>;</w:t>
      </w:r>
    </w:p>
    <w:p w14:paraId="022285AD" w14:textId="77777777" w:rsidR="00F44C40" w:rsidRDefault="00F44C40" w:rsidP="0029073B">
      <w:pPr>
        <w:ind w:left="-567" w:right="-567"/>
        <w:rPr>
          <w:rFonts w:ascii="Tahoma" w:hAnsi="Tahoma" w:cs="Tahoma"/>
          <w:sz w:val="24"/>
          <w:szCs w:val="24"/>
        </w:rPr>
      </w:pPr>
    </w:p>
    <w:p w14:paraId="1A4656A5" w14:textId="7E6E9916" w:rsidR="00AD4225" w:rsidRDefault="00F44C40" w:rsidP="00F44C40">
      <w:pPr>
        <w:tabs>
          <w:tab w:val="left" w:pos="924"/>
        </w:tabs>
        <w:jc w:val="center"/>
        <w:rPr>
          <w:rFonts w:ascii="Arial" w:hAnsi="Arial" w:cs="Arial"/>
          <w:b/>
          <w:sz w:val="24"/>
          <w:szCs w:val="24"/>
        </w:rPr>
      </w:pPr>
      <w:r w:rsidRPr="009F557D">
        <w:rPr>
          <w:rFonts w:ascii="Arial" w:hAnsi="Arial" w:cs="Arial"/>
          <w:b/>
          <w:sz w:val="24"/>
          <w:szCs w:val="24"/>
        </w:rPr>
        <w:t xml:space="preserve">Οι </w:t>
      </w:r>
      <w:r w:rsidR="0007454C">
        <w:rPr>
          <w:rFonts w:ascii="Arial" w:hAnsi="Arial" w:cs="Arial"/>
          <w:b/>
          <w:sz w:val="24"/>
          <w:szCs w:val="24"/>
        </w:rPr>
        <w:t>ε</w:t>
      </w:r>
      <w:r w:rsidRPr="009F557D">
        <w:rPr>
          <w:rFonts w:ascii="Arial" w:hAnsi="Arial" w:cs="Arial"/>
          <w:b/>
          <w:sz w:val="24"/>
          <w:szCs w:val="24"/>
        </w:rPr>
        <w:t>ρωτώντες Βουλευτές</w:t>
      </w:r>
    </w:p>
    <w:p w14:paraId="0EC8C696" w14:textId="77777777" w:rsidR="0029073B" w:rsidRPr="000571EF" w:rsidRDefault="0029073B" w:rsidP="00F44C40">
      <w:pPr>
        <w:tabs>
          <w:tab w:val="left" w:pos="924"/>
        </w:tabs>
        <w:jc w:val="center"/>
        <w:rPr>
          <w:rFonts w:ascii="Arial" w:hAnsi="Arial" w:cs="Arial"/>
          <w:b/>
          <w:sz w:val="24"/>
          <w:szCs w:val="24"/>
        </w:rPr>
      </w:pPr>
    </w:p>
    <w:p w14:paraId="61D3E5A8" w14:textId="77777777" w:rsidR="000571EF" w:rsidRDefault="000571EF" w:rsidP="00F44C40">
      <w:pPr>
        <w:tabs>
          <w:tab w:val="left" w:pos="924"/>
        </w:tabs>
        <w:jc w:val="center"/>
        <w:rPr>
          <w:rFonts w:ascii="Arial" w:hAnsi="Arial" w:cs="Arial"/>
          <w:b/>
          <w:sz w:val="24"/>
          <w:szCs w:val="24"/>
        </w:rPr>
      </w:pPr>
      <w:r>
        <w:rPr>
          <w:rFonts w:ascii="Arial" w:hAnsi="Arial" w:cs="Arial"/>
          <w:b/>
          <w:sz w:val="24"/>
          <w:szCs w:val="24"/>
        </w:rPr>
        <w:t xml:space="preserve">Καλαματιανός </w:t>
      </w:r>
      <w:r w:rsidR="00CD2EF9">
        <w:rPr>
          <w:rFonts w:ascii="Arial" w:hAnsi="Arial" w:cs="Arial"/>
          <w:b/>
          <w:sz w:val="24"/>
          <w:szCs w:val="24"/>
        </w:rPr>
        <w:t>Διονύσιος-Χαράλαμπος</w:t>
      </w:r>
    </w:p>
    <w:p w14:paraId="4033A25C" w14:textId="77777777" w:rsidR="0029073B" w:rsidRDefault="0029073B" w:rsidP="00F44C40">
      <w:pPr>
        <w:tabs>
          <w:tab w:val="left" w:pos="924"/>
        </w:tabs>
        <w:jc w:val="center"/>
        <w:rPr>
          <w:rFonts w:ascii="Arial" w:hAnsi="Arial" w:cs="Arial"/>
          <w:b/>
          <w:sz w:val="24"/>
          <w:szCs w:val="24"/>
        </w:rPr>
      </w:pPr>
    </w:p>
    <w:p w14:paraId="31A16884" w14:textId="77777777" w:rsidR="0029073B" w:rsidRDefault="0029073B" w:rsidP="0029073B">
      <w:pPr>
        <w:tabs>
          <w:tab w:val="left" w:pos="924"/>
        </w:tabs>
        <w:jc w:val="center"/>
        <w:rPr>
          <w:rFonts w:ascii="Arial" w:hAnsi="Arial" w:cs="Arial"/>
          <w:b/>
          <w:sz w:val="24"/>
          <w:szCs w:val="24"/>
        </w:rPr>
      </w:pPr>
      <w:r>
        <w:rPr>
          <w:rFonts w:ascii="Arial" w:hAnsi="Arial" w:cs="Arial"/>
          <w:b/>
          <w:sz w:val="24"/>
          <w:szCs w:val="24"/>
        </w:rPr>
        <w:t>Ξανθόπουλος Θεόφιλος</w:t>
      </w:r>
    </w:p>
    <w:p w14:paraId="4D22E4A0" w14:textId="77777777" w:rsidR="0029073B" w:rsidRDefault="0029073B" w:rsidP="0029073B">
      <w:pPr>
        <w:tabs>
          <w:tab w:val="left" w:pos="924"/>
        </w:tabs>
        <w:jc w:val="center"/>
        <w:rPr>
          <w:rFonts w:ascii="Arial" w:hAnsi="Arial" w:cs="Arial"/>
          <w:b/>
          <w:sz w:val="24"/>
          <w:szCs w:val="24"/>
        </w:rPr>
      </w:pPr>
    </w:p>
    <w:p w14:paraId="03411288" w14:textId="77777777" w:rsidR="0029073B" w:rsidRDefault="0029073B" w:rsidP="0029073B">
      <w:pPr>
        <w:tabs>
          <w:tab w:val="left" w:pos="924"/>
        </w:tabs>
        <w:jc w:val="center"/>
        <w:rPr>
          <w:rFonts w:ascii="Arial" w:hAnsi="Arial" w:cs="Arial"/>
          <w:b/>
          <w:sz w:val="24"/>
          <w:szCs w:val="24"/>
        </w:rPr>
      </w:pPr>
      <w:r>
        <w:rPr>
          <w:rFonts w:ascii="Arial" w:hAnsi="Arial" w:cs="Arial"/>
          <w:b/>
          <w:sz w:val="24"/>
          <w:szCs w:val="24"/>
        </w:rPr>
        <w:t>Γαβρήλος Γιώργος</w:t>
      </w:r>
    </w:p>
    <w:p w14:paraId="5BB1F684" w14:textId="77777777" w:rsidR="0029073B" w:rsidRDefault="0029073B" w:rsidP="0029073B">
      <w:pPr>
        <w:tabs>
          <w:tab w:val="left" w:pos="924"/>
        </w:tabs>
        <w:jc w:val="center"/>
        <w:rPr>
          <w:rFonts w:ascii="Arial" w:hAnsi="Arial" w:cs="Arial"/>
          <w:b/>
          <w:sz w:val="24"/>
          <w:szCs w:val="24"/>
        </w:rPr>
      </w:pPr>
    </w:p>
    <w:p w14:paraId="69D28AA6" w14:textId="77777777" w:rsidR="0029073B" w:rsidRDefault="0029073B" w:rsidP="00F44C40">
      <w:pPr>
        <w:tabs>
          <w:tab w:val="left" w:pos="924"/>
        </w:tabs>
        <w:jc w:val="center"/>
        <w:rPr>
          <w:rFonts w:ascii="Arial" w:hAnsi="Arial" w:cs="Arial"/>
          <w:b/>
          <w:sz w:val="24"/>
          <w:szCs w:val="24"/>
        </w:rPr>
      </w:pPr>
    </w:p>
    <w:p w14:paraId="71573BC9"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Βέττα Καλλιόπη</w:t>
      </w:r>
    </w:p>
    <w:p w14:paraId="76BBC5F3" w14:textId="77777777" w:rsidR="0029073B" w:rsidRDefault="0029073B" w:rsidP="00F44C40">
      <w:pPr>
        <w:tabs>
          <w:tab w:val="left" w:pos="924"/>
        </w:tabs>
        <w:jc w:val="center"/>
        <w:rPr>
          <w:rFonts w:ascii="Arial" w:hAnsi="Arial" w:cs="Arial"/>
          <w:b/>
          <w:sz w:val="24"/>
          <w:szCs w:val="24"/>
        </w:rPr>
      </w:pPr>
    </w:p>
    <w:p w14:paraId="230744ED" w14:textId="77777777" w:rsidR="0029073B" w:rsidRDefault="0029073B" w:rsidP="00F44C40">
      <w:pPr>
        <w:tabs>
          <w:tab w:val="left" w:pos="924"/>
        </w:tabs>
        <w:jc w:val="center"/>
        <w:rPr>
          <w:rFonts w:ascii="Arial" w:hAnsi="Arial" w:cs="Arial"/>
          <w:b/>
          <w:sz w:val="24"/>
          <w:szCs w:val="24"/>
        </w:rPr>
      </w:pPr>
    </w:p>
    <w:p w14:paraId="47100D5A"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Δούρου Ρένα</w:t>
      </w:r>
    </w:p>
    <w:p w14:paraId="42BE1E44" w14:textId="77777777" w:rsidR="0029073B" w:rsidRDefault="0029073B" w:rsidP="00F44C40">
      <w:pPr>
        <w:tabs>
          <w:tab w:val="left" w:pos="924"/>
        </w:tabs>
        <w:jc w:val="center"/>
        <w:rPr>
          <w:rFonts w:ascii="Arial" w:hAnsi="Arial" w:cs="Arial"/>
          <w:b/>
          <w:sz w:val="24"/>
          <w:szCs w:val="24"/>
        </w:rPr>
      </w:pPr>
    </w:p>
    <w:p w14:paraId="4DDD233D"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Ζαμπάρας Μίλτος</w:t>
      </w:r>
    </w:p>
    <w:p w14:paraId="033CB81D" w14:textId="77777777" w:rsidR="0029073B" w:rsidRDefault="0029073B" w:rsidP="00F44C40">
      <w:pPr>
        <w:tabs>
          <w:tab w:val="left" w:pos="924"/>
        </w:tabs>
        <w:jc w:val="center"/>
        <w:rPr>
          <w:rFonts w:ascii="Arial" w:hAnsi="Arial" w:cs="Arial"/>
          <w:b/>
          <w:sz w:val="24"/>
          <w:szCs w:val="24"/>
        </w:rPr>
      </w:pPr>
    </w:p>
    <w:p w14:paraId="379DCA6E"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Κασιμάτη Νίνα</w:t>
      </w:r>
    </w:p>
    <w:p w14:paraId="1C3DD347" w14:textId="77777777" w:rsidR="0029073B" w:rsidRDefault="0029073B" w:rsidP="00F44C40">
      <w:pPr>
        <w:tabs>
          <w:tab w:val="left" w:pos="924"/>
        </w:tabs>
        <w:jc w:val="center"/>
        <w:rPr>
          <w:rFonts w:ascii="Arial" w:hAnsi="Arial" w:cs="Arial"/>
          <w:b/>
          <w:sz w:val="24"/>
          <w:szCs w:val="24"/>
        </w:rPr>
      </w:pPr>
    </w:p>
    <w:p w14:paraId="3B6BADAF"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Μεϊκόπουλος Αλέξανδρος</w:t>
      </w:r>
    </w:p>
    <w:p w14:paraId="2B4E4664" w14:textId="77777777" w:rsidR="0029073B" w:rsidRDefault="0029073B" w:rsidP="00F44C40">
      <w:pPr>
        <w:tabs>
          <w:tab w:val="left" w:pos="924"/>
        </w:tabs>
        <w:jc w:val="center"/>
        <w:rPr>
          <w:rFonts w:ascii="Arial" w:hAnsi="Arial" w:cs="Arial"/>
          <w:b/>
          <w:sz w:val="24"/>
          <w:szCs w:val="24"/>
        </w:rPr>
      </w:pPr>
    </w:p>
    <w:p w14:paraId="2CF2F69B"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Νοτοπούλου Κατερίνα</w:t>
      </w:r>
    </w:p>
    <w:p w14:paraId="170EDA37" w14:textId="77777777" w:rsidR="0029073B" w:rsidRDefault="0029073B" w:rsidP="00F44C40">
      <w:pPr>
        <w:tabs>
          <w:tab w:val="left" w:pos="924"/>
        </w:tabs>
        <w:jc w:val="center"/>
        <w:rPr>
          <w:rFonts w:ascii="Arial" w:hAnsi="Arial" w:cs="Arial"/>
          <w:b/>
          <w:sz w:val="24"/>
          <w:szCs w:val="24"/>
        </w:rPr>
      </w:pPr>
    </w:p>
    <w:p w14:paraId="0398AF3C"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Παναγιωτόπουλος Ανδρέας</w:t>
      </w:r>
    </w:p>
    <w:p w14:paraId="450F91B1" w14:textId="77777777" w:rsidR="0029073B" w:rsidRDefault="0029073B" w:rsidP="00F44C40">
      <w:pPr>
        <w:tabs>
          <w:tab w:val="left" w:pos="924"/>
        </w:tabs>
        <w:jc w:val="center"/>
        <w:rPr>
          <w:rFonts w:ascii="Arial" w:hAnsi="Arial" w:cs="Arial"/>
          <w:b/>
          <w:sz w:val="24"/>
          <w:szCs w:val="24"/>
        </w:rPr>
      </w:pPr>
    </w:p>
    <w:p w14:paraId="13874553"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Παπαηλιού Γιώργος</w:t>
      </w:r>
    </w:p>
    <w:p w14:paraId="394D1413" w14:textId="77777777" w:rsidR="0029073B" w:rsidRDefault="0029073B" w:rsidP="00F44C40">
      <w:pPr>
        <w:tabs>
          <w:tab w:val="left" w:pos="924"/>
        </w:tabs>
        <w:jc w:val="center"/>
        <w:rPr>
          <w:rFonts w:ascii="Arial" w:hAnsi="Arial" w:cs="Arial"/>
          <w:b/>
          <w:sz w:val="24"/>
          <w:szCs w:val="24"/>
        </w:rPr>
      </w:pPr>
    </w:p>
    <w:p w14:paraId="477B414A"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Τσαπανίδου Πόπη</w:t>
      </w:r>
    </w:p>
    <w:p w14:paraId="1591B42A" w14:textId="77777777" w:rsidR="0029073B" w:rsidRDefault="0029073B" w:rsidP="00F44C40">
      <w:pPr>
        <w:tabs>
          <w:tab w:val="left" w:pos="924"/>
        </w:tabs>
        <w:jc w:val="center"/>
        <w:rPr>
          <w:rFonts w:ascii="Arial" w:hAnsi="Arial" w:cs="Arial"/>
          <w:b/>
          <w:sz w:val="24"/>
          <w:szCs w:val="24"/>
        </w:rPr>
      </w:pPr>
    </w:p>
    <w:p w14:paraId="5E84A04D" w14:textId="77777777" w:rsidR="00271D75" w:rsidRDefault="00271D75" w:rsidP="00F44C40">
      <w:pPr>
        <w:tabs>
          <w:tab w:val="left" w:pos="924"/>
        </w:tabs>
        <w:jc w:val="center"/>
        <w:rPr>
          <w:rFonts w:ascii="Arial" w:hAnsi="Arial" w:cs="Arial"/>
          <w:b/>
          <w:sz w:val="24"/>
          <w:szCs w:val="24"/>
        </w:rPr>
      </w:pPr>
      <w:r>
        <w:rPr>
          <w:rFonts w:ascii="Arial" w:hAnsi="Arial" w:cs="Arial"/>
          <w:b/>
          <w:sz w:val="24"/>
          <w:szCs w:val="24"/>
        </w:rPr>
        <w:t>Ψυχογιός Γιώργος</w:t>
      </w:r>
    </w:p>
    <w:p w14:paraId="6C4F478B" w14:textId="77777777" w:rsidR="004A6B0D" w:rsidRPr="004A6B0D" w:rsidRDefault="004A6B0D" w:rsidP="00F44C40">
      <w:pPr>
        <w:tabs>
          <w:tab w:val="left" w:pos="924"/>
        </w:tabs>
        <w:jc w:val="center"/>
        <w:rPr>
          <w:rFonts w:ascii="Arial" w:hAnsi="Arial" w:cs="Arial"/>
          <w:b/>
          <w:sz w:val="24"/>
          <w:szCs w:val="24"/>
        </w:rPr>
      </w:pPr>
    </w:p>
    <w:p w14:paraId="49E234C1" w14:textId="77777777" w:rsidR="000571EF" w:rsidRDefault="000571EF" w:rsidP="00F44C40">
      <w:pPr>
        <w:tabs>
          <w:tab w:val="left" w:pos="924"/>
        </w:tabs>
        <w:jc w:val="center"/>
        <w:rPr>
          <w:rFonts w:ascii="Arial" w:hAnsi="Arial" w:cs="Arial"/>
          <w:b/>
          <w:sz w:val="24"/>
          <w:szCs w:val="24"/>
        </w:rPr>
      </w:pPr>
    </w:p>
    <w:p w14:paraId="7257E2A5" w14:textId="2FF9DA0A" w:rsidR="00CD2EF9" w:rsidRDefault="000571EF" w:rsidP="00F44C40">
      <w:pPr>
        <w:tabs>
          <w:tab w:val="left" w:pos="924"/>
        </w:tabs>
        <w:jc w:val="center"/>
        <w:rPr>
          <w:rFonts w:ascii="Arial" w:hAnsi="Arial" w:cs="Arial"/>
          <w:b/>
          <w:sz w:val="24"/>
          <w:szCs w:val="24"/>
        </w:rPr>
      </w:pPr>
      <w:r>
        <w:rPr>
          <w:rFonts w:ascii="Arial" w:hAnsi="Arial" w:cs="Arial"/>
          <w:b/>
          <w:sz w:val="24"/>
          <w:szCs w:val="24"/>
        </w:rPr>
        <w:t xml:space="preserve"> </w:t>
      </w:r>
    </w:p>
    <w:p w14:paraId="14CE638F" w14:textId="77777777" w:rsidR="00CD2EF9" w:rsidRPr="00CD2EF9" w:rsidRDefault="00CD2EF9" w:rsidP="00F44C40">
      <w:pPr>
        <w:tabs>
          <w:tab w:val="left" w:pos="924"/>
        </w:tabs>
        <w:jc w:val="center"/>
        <w:rPr>
          <w:rFonts w:ascii="Tahoma" w:hAnsi="Tahoma" w:cs="Tahoma"/>
          <w:sz w:val="24"/>
          <w:szCs w:val="24"/>
        </w:rPr>
      </w:pPr>
    </w:p>
    <w:sectPr w:rsidR="00CD2EF9" w:rsidRPr="00CD2EF9" w:rsidSect="008733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01"/>
    <w:rsid w:val="00035EA8"/>
    <w:rsid w:val="000571EF"/>
    <w:rsid w:val="0007454C"/>
    <w:rsid w:val="001A6B98"/>
    <w:rsid w:val="00271D75"/>
    <w:rsid w:val="0029073B"/>
    <w:rsid w:val="003C5DE6"/>
    <w:rsid w:val="004471E8"/>
    <w:rsid w:val="00496754"/>
    <w:rsid w:val="004A6B0D"/>
    <w:rsid w:val="00564DA7"/>
    <w:rsid w:val="006B0F39"/>
    <w:rsid w:val="00854D73"/>
    <w:rsid w:val="008733AE"/>
    <w:rsid w:val="0088553B"/>
    <w:rsid w:val="008B69B9"/>
    <w:rsid w:val="008C7601"/>
    <w:rsid w:val="00947DE8"/>
    <w:rsid w:val="00A650F8"/>
    <w:rsid w:val="00AD4225"/>
    <w:rsid w:val="00AD491D"/>
    <w:rsid w:val="00CD2EF9"/>
    <w:rsid w:val="00DE1E26"/>
    <w:rsid w:val="00ED0C3E"/>
    <w:rsid w:val="00F44C40"/>
    <w:rsid w:val="00F54D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43B9"/>
  <w15:docId w15:val="{2FB3FF88-B72A-4EB6-BE15-5278C32A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4225"/>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F44C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44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2441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Μέλη Ιωάννα</cp:lastModifiedBy>
  <cp:revision>3</cp:revision>
  <dcterms:created xsi:type="dcterms:W3CDTF">2025-12-12T09:42:00Z</dcterms:created>
  <dcterms:modified xsi:type="dcterms:W3CDTF">2025-12-12T09:44:00Z</dcterms:modified>
</cp:coreProperties>
</file>