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C6EF" w14:textId="77777777" w:rsidR="004A158C" w:rsidRPr="00B70C60" w:rsidRDefault="004A158C" w:rsidP="004A158C">
      <w:pPr>
        <w:jc w:val="center"/>
        <w:rPr>
          <w:rFonts w:ascii="Arial" w:hAnsi="Arial" w:cs="Arial"/>
          <w:sz w:val="24"/>
          <w:szCs w:val="24"/>
        </w:rPr>
      </w:pPr>
      <w:bookmarkStart w:id="0" w:name="_Hlk195096115"/>
      <w:bookmarkEnd w:id="0"/>
      <w:r w:rsidRPr="00B70C60">
        <w:rPr>
          <w:rFonts w:ascii="Arial" w:hAnsi="Arial" w:cs="Arial"/>
          <w:noProof/>
          <w:sz w:val="24"/>
          <w:szCs w:val="24"/>
          <w:lang w:eastAsia="el-GR"/>
        </w:rPr>
        <w:drawing>
          <wp:inline distT="0" distB="0" distL="0" distR="0" wp14:anchorId="06232199" wp14:editId="0CCC91B3">
            <wp:extent cx="1936509" cy="486137"/>
            <wp:effectExtent l="19050" t="0" r="6591"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1936750" cy="486198"/>
                    </a:xfrm>
                    <a:prstGeom prst="rect">
                      <a:avLst/>
                    </a:prstGeom>
                    <a:noFill/>
                    <a:ln w="9525">
                      <a:noFill/>
                      <a:miter lim="800000"/>
                      <a:headEnd/>
                      <a:tailEnd/>
                    </a:ln>
                  </pic:spPr>
                </pic:pic>
              </a:graphicData>
            </a:graphic>
          </wp:inline>
        </w:drawing>
      </w:r>
    </w:p>
    <w:p w14:paraId="166CAE65" w14:textId="77777777" w:rsidR="004A158C" w:rsidRPr="00B70C60" w:rsidRDefault="004A158C" w:rsidP="004A158C">
      <w:pPr>
        <w:pStyle w:val="BodyA"/>
        <w:spacing w:after="0" w:line="360" w:lineRule="auto"/>
        <w:ind w:left="284" w:right="282"/>
        <w:jc w:val="center"/>
        <w:rPr>
          <w:rFonts w:ascii="Arial" w:hAnsi="Arial" w:cs="Arial"/>
          <w:b/>
          <w:bCs/>
          <w:sz w:val="24"/>
          <w:szCs w:val="24"/>
        </w:rPr>
      </w:pPr>
      <w:r w:rsidRPr="00B70C60">
        <w:rPr>
          <w:rFonts w:ascii="Arial" w:eastAsia="Calibri" w:hAnsi="Arial" w:cs="Arial"/>
          <w:noProof/>
          <w:color w:val="auto"/>
          <w:sz w:val="28"/>
          <w:szCs w:val="28"/>
        </w:rPr>
        <w:drawing>
          <wp:inline distT="0" distB="0" distL="0" distR="0" wp14:anchorId="1EFE2C76" wp14:editId="17FC79B2">
            <wp:extent cx="2178050" cy="133350"/>
            <wp:effectExtent l="19050" t="0" r="0"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2178050" cy="133350"/>
                    </a:xfrm>
                    <a:prstGeom prst="rect">
                      <a:avLst/>
                    </a:prstGeom>
                    <a:noFill/>
                    <a:ln w="9525">
                      <a:noFill/>
                      <a:miter lim="800000"/>
                      <a:headEnd/>
                      <a:tailEnd/>
                    </a:ln>
                  </pic:spPr>
                </pic:pic>
              </a:graphicData>
            </a:graphic>
          </wp:inline>
        </w:drawing>
      </w:r>
    </w:p>
    <w:p w14:paraId="626B1DEC" w14:textId="77777777" w:rsidR="004A158C" w:rsidRPr="00B70C60" w:rsidRDefault="004A158C" w:rsidP="004A158C">
      <w:pPr>
        <w:pStyle w:val="BodyA"/>
        <w:spacing w:after="0" w:line="360" w:lineRule="auto"/>
        <w:ind w:left="284" w:right="282"/>
        <w:jc w:val="right"/>
        <w:rPr>
          <w:rFonts w:ascii="Arial" w:hAnsi="Arial" w:cs="Arial"/>
          <w:b/>
          <w:bCs/>
          <w:sz w:val="24"/>
          <w:szCs w:val="24"/>
        </w:rPr>
      </w:pPr>
      <w:r w:rsidRPr="00B70C60">
        <w:rPr>
          <w:rFonts w:ascii="Arial" w:hAnsi="Arial" w:cs="Arial"/>
          <w:b/>
          <w:bCs/>
          <w:sz w:val="24"/>
          <w:szCs w:val="24"/>
        </w:rPr>
        <w:t xml:space="preserve">Αθήνα, </w:t>
      </w:r>
      <w:r>
        <w:rPr>
          <w:rFonts w:ascii="Arial" w:hAnsi="Arial" w:cs="Arial"/>
          <w:b/>
          <w:bCs/>
          <w:sz w:val="24"/>
          <w:szCs w:val="24"/>
        </w:rPr>
        <w:t>0</w:t>
      </w:r>
      <w:r w:rsidR="00571CFE">
        <w:rPr>
          <w:rFonts w:ascii="Arial" w:hAnsi="Arial" w:cs="Arial"/>
          <w:b/>
          <w:bCs/>
          <w:sz w:val="24"/>
          <w:szCs w:val="24"/>
        </w:rPr>
        <w:t>3</w:t>
      </w:r>
      <w:r>
        <w:rPr>
          <w:rFonts w:ascii="Arial" w:hAnsi="Arial" w:cs="Arial"/>
          <w:b/>
          <w:bCs/>
          <w:sz w:val="24"/>
          <w:szCs w:val="24"/>
        </w:rPr>
        <w:t>-04-2026</w:t>
      </w:r>
    </w:p>
    <w:p w14:paraId="4267E0A5" w14:textId="77777777" w:rsidR="004A158C" w:rsidRPr="00B70C60" w:rsidRDefault="004A158C" w:rsidP="004A158C">
      <w:pPr>
        <w:pStyle w:val="BodyA"/>
        <w:spacing w:after="0" w:line="360" w:lineRule="auto"/>
        <w:ind w:left="284" w:right="282"/>
        <w:jc w:val="center"/>
        <w:rPr>
          <w:rFonts w:ascii="Arial" w:hAnsi="Arial" w:cs="Arial"/>
          <w:b/>
          <w:bCs/>
          <w:sz w:val="24"/>
          <w:szCs w:val="24"/>
          <w:u w:val="single"/>
        </w:rPr>
      </w:pPr>
      <w:r w:rsidRPr="00B70C60">
        <w:rPr>
          <w:rFonts w:ascii="Arial" w:hAnsi="Arial" w:cs="Arial"/>
          <w:b/>
          <w:bCs/>
          <w:sz w:val="24"/>
          <w:szCs w:val="24"/>
          <w:u w:val="single"/>
        </w:rPr>
        <w:t>ΕΡΩΤΗΣΗ</w:t>
      </w:r>
    </w:p>
    <w:p w14:paraId="2621E1BA" w14:textId="77777777" w:rsidR="004A158C" w:rsidRPr="004A158C" w:rsidRDefault="004A158C" w:rsidP="004A158C">
      <w:pPr>
        <w:pStyle w:val="BodyA"/>
        <w:spacing w:after="0" w:line="360" w:lineRule="auto"/>
        <w:ind w:right="282"/>
        <w:jc w:val="center"/>
        <w:rPr>
          <w:rFonts w:ascii="Arial" w:hAnsi="Arial" w:cs="Arial"/>
          <w:b/>
          <w:bCs/>
          <w:sz w:val="24"/>
          <w:szCs w:val="24"/>
        </w:rPr>
      </w:pPr>
      <w:r w:rsidRPr="004A158C">
        <w:rPr>
          <w:rFonts w:ascii="Arial" w:hAnsi="Arial" w:cs="Arial"/>
          <w:b/>
          <w:bCs/>
          <w:sz w:val="24"/>
          <w:szCs w:val="24"/>
        </w:rPr>
        <w:t>Προς τον κ. Υπουργό Περιβάλλοντος και Ενέργειας</w:t>
      </w:r>
    </w:p>
    <w:p w14:paraId="7CDD507E" w14:textId="77777777" w:rsidR="003C7D94" w:rsidRPr="003C7D94" w:rsidRDefault="003C7D94" w:rsidP="00723BED">
      <w:pPr>
        <w:spacing w:before="100" w:beforeAutospacing="1" w:after="100" w:afterAutospacing="1" w:line="240" w:lineRule="auto"/>
        <w:jc w:val="both"/>
        <w:outlineLvl w:val="2"/>
        <w:rPr>
          <w:rFonts w:ascii="Arial" w:eastAsia="Times New Roman" w:hAnsi="Arial" w:cs="Arial"/>
          <w:sz w:val="24"/>
          <w:szCs w:val="24"/>
          <w:lang w:eastAsia="el-GR"/>
        </w:rPr>
      </w:pPr>
      <w:r w:rsidRPr="003C7D94">
        <w:rPr>
          <w:rFonts w:ascii="Arial" w:eastAsia="Times New Roman" w:hAnsi="Arial" w:cs="Arial"/>
          <w:b/>
          <w:bCs/>
          <w:sz w:val="24"/>
          <w:szCs w:val="24"/>
          <w:lang w:eastAsia="el-GR"/>
        </w:rPr>
        <w:t xml:space="preserve">Θέμα: </w:t>
      </w:r>
      <w:r w:rsidR="00723BED">
        <w:rPr>
          <w:rFonts w:ascii="Arial" w:eastAsia="Times New Roman" w:hAnsi="Arial" w:cs="Arial"/>
          <w:b/>
          <w:bCs/>
          <w:sz w:val="24"/>
          <w:szCs w:val="24"/>
          <w:lang w:eastAsia="el-GR"/>
        </w:rPr>
        <w:t>«</w:t>
      </w:r>
      <w:r w:rsidRPr="003C7D94">
        <w:rPr>
          <w:rFonts w:ascii="Arial" w:eastAsia="Times New Roman" w:hAnsi="Arial" w:cs="Arial"/>
          <w:b/>
          <w:bCs/>
          <w:sz w:val="24"/>
          <w:szCs w:val="24"/>
          <w:lang w:eastAsia="el-GR"/>
        </w:rPr>
        <w:t xml:space="preserve">Σε αδιέξοδο οι μικρομεσαίοι παραγωγοί φωτοβολταϊκών – Μαζικές προσφυγές κατά του Δημοσίου και κίνδυνος κατάρρευσης λόγω περικοπών </w:t>
      </w:r>
      <w:r w:rsidR="00C07598">
        <w:rPr>
          <w:rFonts w:ascii="Arial" w:eastAsia="Times New Roman" w:hAnsi="Arial" w:cs="Arial"/>
          <w:b/>
          <w:bCs/>
          <w:sz w:val="24"/>
          <w:szCs w:val="24"/>
          <w:lang w:eastAsia="el-GR"/>
        </w:rPr>
        <w:t xml:space="preserve">παραγωγής </w:t>
      </w:r>
      <w:r w:rsidRPr="003C7D94">
        <w:rPr>
          <w:rFonts w:ascii="Arial" w:eastAsia="Times New Roman" w:hAnsi="Arial" w:cs="Arial"/>
          <w:b/>
          <w:bCs/>
          <w:sz w:val="24"/>
          <w:szCs w:val="24"/>
          <w:lang w:eastAsia="el-GR"/>
        </w:rPr>
        <w:t>και στρεβλώσεων στην αγορά ενέργειας</w:t>
      </w:r>
      <w:r w:rsidR="00723BED">
        <w:rPr>
          <w:rFonts w:ascii="Arial" w:eastAsia="Times New Roman" w:hAnsi="Arial" w:cs="Arial"/>
          <w:b/>
          <w:bCs/>
          <w:sz w:val="24"/>
          <w:szCs w:val="24"/>
          <w:lang w:eastAsia="el-GR"/>
        </w:rPr>
        <w:t>.»</w:t>
      </w:r>
    </w:p>
    <w:p w14:paraId="5165ED41" w14:textId="77777777" w:rsidR="003C7D94" w:rsidRPr="003C7D94" w:rsidRDefault="003C7D94" w:rsidP="003C7D94">
      <w:pPr>
        <w:ind w:firstLine="284"/>
        <w:jc w:val="both"/>
        <w:rPr>
          <w:rFonts w:ascii="Arial" w:eastAsia="Times New Roman" w:hAnsi="Arial" w:cs="Arial"/>
          <w:sz w:val="24"/>
          <w:szCs w:val="24"/>
          <w:lang w:eastAsia="el-GR"/>
        </w:rPr>
      </w:pPr>
      <w:r w:rsidRPr="003C7D94">
        <w:rPr>
          <w:rFonts w:ascii="Arial" w:eastAsia="Times New Roman" w:hAnsi="Arial" w:cs="Arial"/>
          <w:sz w:val="24"/>
          <w:szCs w:val="24"/>
          <w:lang w:eastAsia="el-GR"/>
        </w:rPr>
        <w:t xml:space="preserve">Η κατάσταση που διαμορφώνεται στον κλάδο των μικρομεσαίων παραγωγών ηλεκτρικής ενέργειας </w:t>
      </w:r>
      <w:r w:rsidR="00571CFE">
        <w:rPr>
          <w:rFonts w:ascii="Arial" w:eastAsia="Times New Roman" w:hAnsi="Arial" w:cs="Arial"/>
          <w:sz w:val="24"/>
          <w:szCs w:val="24"/>
          <w:lang w:eastAsia="el-GR"/>
        </w:rPr>
        <w:t>μέσω φωτοβολταϊκών</w:t>
      </w:r>
      <w:r w:rsidR="004A158C">
        <w:rPr>
          <w:rFonts w:ascii="Arial" w:eastAsia="Times New Roman" w:hAnsi="Arial" w:cs="Arial"/>
          <w:sz w:val="24"/>
          <w:szCs w:val="24"/>
          <w:lang w:eastAsia="el-GR"/>
        </w:rPr>
        <w:t>,</w:t>
      </w:r>
      <w:r w:rsidRPr="003C7D94">
        <w:rPr>
          <w:rFonts w:ascii="Arial" w:eastAsia="Times New Roman" w:hAnsi="Arial" w:cs="Arial"/>
          <w:sz w:val="24"/>
          <w:szCs w:val="24"/>
          <w:lang w:eastAsia="el-GR"/>
        </w:rPr>
        <w:t xml:space="preserve"> λαμβάνει πλέον διαστάσεις γενικευμένης κρίσης, με άμεσο κίνδυνο τη βιωσιμότητα χιλιάδων επενδύσεων και την ίδια τη φυσιογνωμία της ενεργειακής μετάβασης στη χώρα. Σύμφωνα με πρόσφατα στοιχεία</w:t>
      </w:r>
      <w:r w:rsidR="00571CFE">
        <w:rPr>
          <w:rFonts w:ascii="Arial" w:eastAsia="Times New Roman" w:hAnsi="Arial" w:cs="Arial"/>
          <w:sz w:val="24"/>
          <w:szCs w:val="24"/>
          <w:lang w:eastAsia="el-GR"/>
        </w:rPr>
        <w:t xml:space="preserve"> αλλά</w:t>
      </w:r>
      <w:r w:rsidRPr="003C7D94">
        <w:rPr>
          <w:rFonts w:ascii="Arial" w:eastAsia="Times New Roman" w:hAnsi="Arial" w:cs="Arial"/>
          <w:sz w:val="24"/>
          <w:szCs w:val="24"/>
          <w:lang w:eastAsia="el-GR"/>
        </w:rPr>
        <w:t xml:space="preserve"> και μελέτες φορέων του κλάδου, οι παραγωγοί φωτοβολταϊκών –ιδίως οι μικρομεσαίοι– υφίστανται δραματική μείωση των εσόδων τους, η οποία για τα επόμενα έτη εκτιμάται ότι θα υπερβεί το 40%, φτάνοντας ακόμη και το 50%</w:t>
      </w:r>
      <w:r w:rsidR="00571CFE">
        <w:rPr>
          <w:rFonts w:ascii="Arial" w:eastAsia="Times New Roman" w:hAnsi="Arial" w:cs="Arial"/>
          <w:sz w:val="24"/>
          <w:szCs w:val="24"/>
          <w:lang w:eastAsia="el-GR"/>
        </w:rPr>
        <w:t>,</w:t>
      </w:r>
      <w:r w:rsidRPr="003C7D94">
        <w:rPr>
          <w:rFonts w:ascii="Arial" w:eastAsia="Times New Roman" w:hAnsi="Arial" w:cs="Arial"/>
          <w:sz w:val="24"/>
          <w:szCs w:val="24"/>
          <w:lang w:eastAsia="el-GR"/>
        </w:rPr>
        <w:t xml:space="preserve"> σε ορισμένες περιπτώσεις, εξαιτίας της αύξησης των μηδενικών και αρνητικών τιμών στην αγορά, των περικοπών παραγωγής και της συνολικής στρεβλής λειτουργίας του ενεργειακού συστήματος.</w:t>
      </w:r>
    </w:p>
    <w:p w14:paraId="4E4BBDA4" w14:textId="77777777" w:rsidR="003C7D94" w:rsidRPr="003C7D94" w:rsidRDefault="003C7D94" w:rsidP="003C7D94">
      <w:pPr>
        <w:ind w:firstLine="284"/>
        <w:jc w:val="both"/>
        <w:rPr>
          <w:rFonts w:ascii="Arial" w:eastAsia="Times New Roman" w:hAnsi="Arial" w:cs="Arial"/>
          <w:sz w:val="24"/>
          <w:szCs w:val="24"/>
          <w:lang w:eastAsia="el-GR"/>
        </w:rPr>
      </w:pPr>
      <w:r w:rsidRPr="003C7D94">
        <w:rPr>
          <w:rFonts w:ascii="Arial" w:eastAsia="Times New Roman" w:hAnsi="Arial" w:cs="Arial"/>
          <w:sz w:val="24"/>
          <w:szCs w:val="24"/>
          <w:lang w:eastAsia="el-GR"/>
        </w:rPr>
        <w:t xml:space="preserve">Η κατάσταση αυτή δεν είναι συγκυριακή, αλλά συνδέεται άμεσα με την απουσία επαρκούς ενεργειακού σχεδιασμού, την καθυστέρηση στην ανάπτυξη αναγκαίων υποδομών αποθήκευσης, τον κορεσμό των δικτύων και την έλλειψη ενός δίκαιου και ισορροπημένου μηχανισμού κατανομής των περικοπών, μεταξύ των επιμέρους τεχνολογιών ΑΠΕ. Την ίδια στιγμή, σοβαρές ανισότητες </w:t>
      </w:r>
      <w:r w:rsidR="00571CFE" w:rsidRPr="00571CFE">
        <w:rPr>
          <w:rFonts w:ascii="Arial" w:eastAsia="Times New Roman" w:hAnsi="Arial" w:cs="Arial"/>
          <w:sz w:val="24"/>
          <w:szCs w:val="24"/>
          <w:lang w:eastAsia="el-GR"/>
        </w:rPr>
        <w:t xml:space="preserve">καταγράφονται </w:t>
      </w:r>
      <w:r w:rsidRPr="003C7D94">
        <w:rPr>
          <w:rFonts w:ascii="Arial" w:eastAsia="Times New Roman" w:hAnsi="Arial" w:cs="Arial"/>
          <w:sz w:val="24"/>
          <w:szCs w:val="24"/>
          <w:lang w:eastAsia="el-GR"/>
        </w:rPr>
        <w:t>σε βάρος των φωτοβολταϊκών σταθμών, ενώ οι μικρότεροι παραγωγοί, που συχνά έχουν χρηματοδοτήσει τις επενδύσεις τους μέσω δανεισμού, βρίσκονται πλέον αντιμέτωποι με αδυναμία εξυπηρέτησης των υποχρεώσεών τους και ορατό κίνδυνο χρεοκοπίας.</w:t>
      </w:r>
    </w:p>
    <w:p w14:paraId="4AB70D0D" w14:textId="77777777" w:rsidR="003C7D94" w:rsidRPr="003C7D94" w:rsidRDefault="003C7D94" w:rsidP="003C7D94">
      <w:pPr>
        <w:ind w:firstLine="284"/>
        <w:jc w:val="both"/>
        <w:rPr>
          <w:rFonts w:ascii="Arial" w:eastAsia="Times New Roman" w:hAnsi="Arial" w:cs="Arial"/>
          <w:sz w:val="24"/>
          <w:szCs w:val="24"/>
          <w:lang w:eastAsia="el-GR"/>
        </w:rPr>
      </w:pPr>
      <w:r w:rsidRPr="003C7D94">
        <w:rPr>
          <w:rFonts w:ascii="Arial" w:eastAsia="Times New Roman" w:hAnsi="Arial" w:cs="Arial"/>
          <w:sz w:val="24"/>
          <w:szCs w:val="24"/>
          <w:lang w:eastAsia="el-GR"/>
        </w:rPr>
        <w:t xml:space="preserve">Ιδιαίτερη ανησυχία προκαλεί το γεγονός ότι η κρίση αυτή τείνει να αποτυπωθεί και σε επίπεδο δικαστικών ενεργειών, καθώς μικρομεσαίοι παραγωγοί φωτοβολταϊκών προχωρούν </w:t>
      </w:r>
      <w:r w:rsidR="00571CFE">
        <w:rPr>
          <w:rFonts w:ascii="Arial" w:eastAsia="Times New Roman" w:hAnsi="Arial" w:cs="Arial"/>
          <w:sz w:val="24"/>
          <w:szCs w:val="24"/>
          <w:lang w:eastAsia="el-GR"/>
        </w:rPr>
        <w:t xml:space="preserve">πλέον </w:t>
      </w:r>
      <w:r w:rsidRPr="003C7D94">
        <w:rPr>
          <w:rFonts w:ascii="Arial" w:eastAsia="Times New Roman" w:hAnsi="Arial" w:cs="Arial"/>
          <w:sz w:val="24"/>
          <w:szCs w:val="24"/>
          <w:lang w:eastAsia="el-GR"/>
        </w:rPr>
        <w:t>σε μαζικές προσφυγές κατά του Ελληνικού Δημοσίου, διεκδικώντας αποζημιώσεις για τις απώλειες εισοδήματος που υφίστανται λόγω των εκτεταμένων περικοπών και της αδυναμίας του συστήματος να απορροφήσει την παραγόμενη ενέργεια. Η εξέλιξη αυτή δε συνιστά μόνο ένδειξη της ασφυκτικής πίεσης που δέχεται ο κλάδος, αλλά και σαφή ένδειξη αποτυχίας της ασκούμενης ενεργειακής πολιτικής, με πιθανές σοβαρές δημοσιονομικές και θεσμικές συνέπειες για το Δημόσιο.</w:t>
      </w:r>
    </w:p>
    <w:p w14:paraId="6B7C88B5" w14:textId="77777777" w:rsidR="003C7D94" w:rsidRPr="003C7D94" w:rsidRDefault="003C7D94" w:rsidP="003C7D94">
      <w:pPr>
        <w:ind w:firstLine="284"/>
        <w:jc w:val="both"/>
        <w:rPr>
          <w:rFonts w:ascii="Arial" w:eastAsia="Times New Roman" w:hAnsi="Arial" w:cs="Arial"/>
          <w:sz w:val="24"/>
          <w:szCs w:val="24"/>
          <w:lang w:eastAsia="el-GR"/>
        </w:rPr>
      </w:pPr>
      <w:r w:rsidRPr="003C7D94">
        <w:rPr>
          <w:rFonts w:ascii="Arial" w:eastAsia="Times New Roman" w:hAnsi="Arial" w:cs="Arial"/>
          <w:sz w:val="24"/>
          <w:szCs w:val="24"/>
          <w:lang w:eastAsia="el-GR"/>
        </w:rPr>
        <w:t xml:space="preserve">Παράλληλα, αναδεικνύεται ο κίνδυνος περαιτέρω συγκέντρωσης της αγοράς ενέργειας σε λίγους ισχυρούς παίκτες, εις βάρος των μικρών και μεσαίων παραγωγών και των ενεργειακών κοινοτήτων, γεγονός που αντιστρατεύεται την αρχή της δίκαιης και αποκεντρωμένης ενεργειακής μετάβασης. Η Πολιτεία οφείλει να διασφαλίζει ένα σταθερό, </w:t>
      </w:r>
      <w:r w:rsidRPr="003C7D94">
        <w:rPr>
          <w:rFonts w:ascii="Arial" w:eastAsia="Times New Roman" w:hAnsi="Arial" w:cs="Arial"/>
          <w:sz w:val="24"/>
          <w:szCs w:val="24"/>
          <w:lang w:eastAsia="el-GR"/>
        </w:rPr>
        <w:lastRenderedPageBreak/>
        <w:t>αξιόπιστο και δίκαιο πλαίσιο λειτουργίας της αγοράς, το οποίο να προστατεύει τις επενδύσεις και να κατανέμει ισότιμα τα βάρη και τα οφέλη της ενεργειακής μετάβασης.</w:t>
      </w:r>
    </w:p>
    <w:p w14:paraId="2395718E" w14:textId="77777777" w:rsidR="003C7D94" w:rsidRPr="003C7D94" w:rsidRDefault="003C7D94" w:rsidP="003C7D94">
      <w:pPr>
        <w:ind w:firstLine="284"/>
        <w:jc w:val="both"/>
        <w:rPr>
          <w:rFonts w:ascii="Arial" w:eastAsia="Times New Roman" w:hAnsi="Arial" w:cs="Arial"/>
          <w:sz w:val="24"/>
          <w:szCs w:val="24"/>
          <w:lang w:eastAsia="el-GR"/>
        </w:rPr>
      </w:pPr>
      <w:r w:rsidRPr="003C7D94">
        <w:rPr>
          <w:rFonts w:ascii="Arial" w:eastAsia="Times New Roman" w:hAnsi="Arial" w:cs="Arial"/>
          <w:sz w:val="24"/>
          <w:szCs w:val="24"/>
          <w:lang w:eastAsia="el-GR"/>
        </w:rPr>
        <w:t>Με δεδομένα τα ανωτέρω, και επειδή η διαμορφούμενη κατάσταση απειλεί άμεσα τη βιωσιμότητα χιλιάδων μικρομεσαίων επενδύσεων, υπονομεύει την εμπιστοσύνη των πολιτών στην ενεργειακή πολιτική και δημιουργεί σοβαρούς κινδύνους</w:t>
      </w:r>
      <w:r w:rsidR="00571CFE">
        <w:rPr>
          <w:rFonts w:ascii="Arial" w:eastAsia="Times New Roman" w:hAnsi="Arial" w:cs="Arial"/>
          <w:sz w:val="24"/>
          <w:szCs w:val="24"/>
          <w:lang w:eastAsia="el-GR"/>
        </w:rPr>
        <w:t>,</w:t>
      </w:r>
      <w:r w:rsidRPr="003C7D94">
        <w:rPr>
          <w:rFonts w:ascii="Arial" w:eastAsia="Times New Roman" w:hAnsi="Arial" w:cs="Arial"/>
          <w:sz w:val="24"/>
          <w:szCs w:val="24"/>
          <w:lang w:eastAsia="el-GR"/>
        </w:rPr>
        <w:t xml:space="preserve"> τόσο για την οικονομία όσο και για τη συνοχή της αγοράς ενέργειας, </w:t>
      </w:r>
      <w:r w:rsidRPr="003C7D94">
        <w:rPr>
          <w:rFonts w:ascii="Arial" w:eastAsia="Times New Roman" w:hAnsi="Arial" w:cs="Arial"/>
          <w:b/>
          <w:sz w:val="24"/>
          <w:szCs w:val="24"/>
          <w:lang w:eastAsia="el-GR"/>
        </w:rPr>
        <w:t>ερωτάται ο αρμόδιος Υπουργός:</w:t>
      </w:r>
    </w:p>
    <w:p w14:paraId="37321A58" w14:textId="77777777" w:rsidR="003C7D94" w:rsidRPr="003C7D94" w:rsidRDefault="00C07598" w:rsidP="00C07598">
      <w:pPr>
        <w:numPr>
          <w:ilvl w:val="0"/>
          <w:numId w:val="2"/>
        </w:numPr>
        <w:spacing w:line="240" w:lineRule="auto"/>
        <w:jc w:val="both"/>
        <w:rPr>
          <w:rFonts w:ascii="Arial" w:eastAsia="Times New Roman" w:hAnsi="Arial" w:cs="Arial"/>
          <w:b/>
          <w:sz w:val="24"/>
          <w:szCs w:val="24"/>
          <w:lang w:eastAsia="el-GR"/>
        </w:rPr>
      </w:pPr>
      <w:r w:rsidRPr="00C07598">
        <w:rPr>
          <w:rFonts w:ascii="Arial" w:eastAsia="Times New Roman" w:hAnsi="Arial" w:cs="Arial"/>
          <w:b/>
          <w:sz w:val="24"/>
          <w:szCs w:val="24"/>
          <w:lang w:eastAsia="el-GR"/>
        </w:rPr>
        <w:t>Υπάρχει συνολικός σχεδιασμός της Κυβέρνησης για την εφαρμογή ενός δίκαιου και διαφανούς μηχανισμού κατανομής των περικοπών παραγωγής (</w:t>
      </w:r>
      <w:proofErr w:type="spellStart"/>
      <w:r w:rsidRPr="00C07598">
        <w:rPr>
          <w:rFonts w:ascii="Arial" w:eastAsia="Times New Roman" w:hAnsi="Arial" w:cs="Arial"/>
          <w:b/>
          <w:sz w:val="24"/>
          <w:szCs w:val="24"/>
          <w:lang w:eastAsia="el-GR"/>
        </w:rPr>
        <w:t>curtailments</w:t>
      </w:r>
      <w:proofErr w:type="spellEnd"/>
      <w:r w:rsidRPr="00C07598">
        <w:rPr>
          <w:rFonts w:ascii="Arial" w:eastAsia="Times New Roman" w:hAnsi="Arial" w:cs="Arial"/>
          <w:b/>
          <w:sz w:val="24"/>
          <w:szCs w:val="24"/>
          <w:lang w:eastAsia="el-GR"/>
        </w:rPr>
        <w:t xml:space="preserve">) μεταξύ των τεχνολογιών ΑΠΕ, για την αντιμετώπιση των σοβαρών στρεβλώσεων που έχουν καταγραφεί στην αγορά ηλεκτρικής ενέργειας; </w:t>
      </w:r>
    </w:p>
    <w:p w14:paraId="18297FEE" w14:textId="77777777" w:rsidR="003C7D94" w:rsidRPr="003C7D94" w:rsidRDefault="003C7D94" w:rsidP="00723BED">
      <w:pPr>
        <w:numPr>
          <w:ilvl w:val="0"/>
          <w:numId w:val="2"/>
        </w:numPr>
        <w:spacing w:before="100" w:beforeAutospacing="1" w:after="120" w:line="240" w:lineRule="auto"/>
        <w:ind w:left="714" w:hanging="357"/>
        <w:jc w:val="both"/>
        <w:rPr>
          <w:rFonts w:ascii="Arial" w:eastAsia="Times New Roman" w:hAnsi="Arial" w:cs="Arial"/>
          <w:b/>
          <w:sz w:val="24"/>
          <w:szCs w:val="24"/>
          <w:lang w:eastAsia="el-GR"/>
        </w:rPr>
      </w:pPr>
      <w:r w:rsidRPr="003C7D94">
        <w:rPr>
          <w:rFonts w:ascii="Arial" w:eastAsia="Times New Roman" w:hAnsi="Arial" w:cs="Arial"/>
          <w:b/>
          <w:sz w:val="24"/>
          <w:szCs w:val="24"/>
          <w:lang w:eastAsia="el-GR"/>
        </w:rPr>
        <w:t>Ποια άμεσα και συγκεκριμένα μέτρα σκοπεύει να λάβει για την αντιστάθμιση των απωλειών εισοδήματος που υπερβαίνουν το 40%,</w:t>
      </w:r>
      <w:r w:rsidR="00C07598" w:rsidRPr="00C07598">
        <w:rPr>
          <w:rFonts w:ascii="Arial" w:eastAsia="Times New Roman" w:hAnsi="Arial" w:cs="Arial"/>
          <w:b/>
          <w:sz w:val="24"/>
          <w:szCs w:val="24"/>
          <w:lang w:eastAsia="el-GR"/>
        </w:rPr>
        <w:t xml:space="preserve"> εξαιτίας</w:t>
      </w:r>
      <w:r w:rsidRPr="003C7D94">
        <w:rPr>
          <w:rFonts w:ascii="Arial" w:eastAsia="Times New Roman" w:hAnsi="Arial" w:cs="Arial"/>
          <w:b/>
          <w:sz w:val="24"/>
          <w:szCs w:val="24"/>
          <w:lang w:eastAsia="el-GR"/>
        </w:rPr>
        <w:t xml:space="preserve"> </w:t>
      </w:r>
      <w:r w:rsidR="00C07598" w:rsidRPr="00C07598">
        <w:rPr>
          <w:rFonts w:ascii="Arial" w:eastAsia="Times New Roman" w:hAnsi="Arial" w:cs="Arial"/>
          <w:b/>
          <w:sz w:val="24"/>
          <w:szCs w:val="24"/>
          <w:lang w:eastAsia="el-GR"/>
        </w:rPr>
        <w:t xml:space="preserve">της εμφάνισης μηδενικών ή και αρνητικών τιμών στην αγορά, </w:t>
      </w:r>
      <w:r w:rsidRPr="003C7D94">
        <w:rPr>
          <w:rFonts w:ascii="Arial" w:eastAsia="Times New Roman" w:hAnsi="Arial" w:cs="Arial"/>
          <w:b/>
          <w:sz w:val="24"/>
          <w:szCs w:val="24"/>
          <w:lang w:eastAsia="el-GR"/>
        </w:rPr>
        <w:t xml:space="preserve">προκειμένου να διασφαλιστεί η βιωσιμότητα των επενδύσεων και η αποτροπή χρεοκοπιών; </w:t>
      </w:r>
    </w:p>
    <w:p w14:paraId="0B1D9EC3" w14:textId="77777777" w:rsidR="003C7D94" w:rsidRPr="003C7D94" w:rsidRDefault="003C7D94" w:rsidP="00723BED">
      <w:pPr>
        <w:numPr>
          <w:ilvl w:val="0"/>
          <w:numId w:val="2"/>
        </w:numPr>
        <w:spacing w:before="100" w:beforeAutospacing="1" w:after="120" w:line="240" w:lineRule="auto"/>
        <w:ind w:left="714" w:hanging="357"/>
        <w:jc w:val="both"/>
        <w:rPr>
          <w:rFonts w:ascii="Arial" w:eastAsia="Times New Roman" w:hAnsi="Arial" w:cs="Arial"/>
          <w:b/>
          <w:sz w:val="24"/>
          <w:szCs w:val="24"/>
          <w:lang w:eastAsia="el-GR"/>
        </w:rPr>
      </w:pPr>
      <w:r w:rsidRPr="003C7D94">
        <w:rPr>
          <w:rFonts w:ascii="Arial" w:eastAsia="Times New Roman" w:hAnsi="Arial" w:cs="Arial"/>
          <w:b/>
          <w:sz w:val="24"/>
          <w:szCs w:val="24"/>
          <w:lang w:eastAsia="el-GR"/>
        </w:rPr>
        <w:t xml:space="preserve">Ποιο είναι το συγκεκριμένο και δεσμευτικό χρονοδιάγραμμα για την ανάπτυξη έργων αποθήκευσης και την αναβάθμιση των δικτύων, που αποτελούν βασική προϋπόθεση για την άρση των περικοπών; </w:t>
      </w:r>
    </w:p>
    <w:p w14:paraId="0A605564" w14:textId="77777777" w:rsidR="003C7D94" w:rsidRPr="003C7D94" w:rsidRDefault="003C7D94" w:rsidP="00723BED">
      <w:pPr>
        <w:numPr>
          <w:ilvl w:val="0"/>
          <w:numId w:val="2"/>
        </w:numPr>
        <w:spacing w:before="100" w:beforeAutospacing="1" w:after="120" w:line="240" w:lineRule="auto"/>
        <w:ind w:left="714" w:hanging="357"/>
        <w:jc w:val="both"/>
        <w:rPr>
          <w:rFonts w:ascii="Arial" w:eastAsia="Times New Roman" w:hAnsi="Arial" w:cs="Arial"/>
          <w:b/>
          <w:sz w:val="24"/>
          <w:szCs w:val="24"/>
          <w:lang w:eastAsia="el-GR"/>
        </w:rPr>
      </w:pPr>
      <w:r w:rsidRPr="003C7D94">
        <w:rPr>
          <w:rFonts w:ascii="Arial" w:eastAsia="Times New Roman" w:hAnsi="Arial" w:cs="Arial"/>
          <w:b/>
          <w:sz w:val="24"/>
          <w:szCs w:val="24"/>
          <w:lang w:eastAsia="el-GR"/>
        </w:rPr>
        <w:t xml:space="preserve">Εξετάζει το Υπουργείο την αξιοποίηση διαθέσιμων πόρων, όπως το Ταμείο Ενεργειακής Μετάβασης, ή άλλων εργαλείων, για τη στήριξη των μικρομεσαίων παραγωγών; </w:t>
      </w:r>
    </w:p>
    <w:p w14:paraId="2CB899CC" w14:textId="77777777" w:rsidR="003C7D94" w:rsidRPr="003C7D94" w:rsidRDefault="003C7D94" w:rsidP="003C7D94">
      <w:pPr>
        <w:numPr>
          <w:ilvl w:val="0"/>
          <w:numId w:val="2"/>
        </w:numPr>
        <w:spacing w:before="100" w:beforeAutospacing="1" w:after="100" w:afterAutospacing="1" w:line="240" w:lineRule="auto"/>
        <w:jc w:val="both"/>
        <w:rPr>
          <w:rFonts w:ascii="Arial" w:eastAsia="Times New Roman" w:hAnsi="Arial" w:cs="Arial"/>
          <w:b/>
          <w:sz w:val="24"/>
          <w:szCs w:val="24"/>
          <w:lang w:eastAsia="el-GR"/>
        </w:rPr>
      </w:pPr>
      <w:r w:rsidRPr="003C7D94">
        <w:rPr>
          <w:rFonts w:ascii="Arial" w:eastAsia="Times New Roman" w:hAnsi="Arial" w:cs="Arial"/>
          <w:b/>
          <w:sz w:val="24"/>
          <w:szCs w:val="24"/>
          <w:lang w:eastAsia="el-GR"/>
        </w:rPr>
        <w:t>Πώς προτίθεται να αντιμετωπίσει τις νομικές και δημοσιονομικές συνέπειες που ενδέχεται να προκύψουν από τις μαζικές αγωγές παραγωγών κατά του Ελληνικού Δημοσίου;</w:t>
      </w:r>
    </w:p>
    <w:p w14:paraId="40F0F0FD" w14:textId="77777777" w:rsidR="003C7D94" w:rsidRPr="004A158C" w:rsidRDefault="003C7D94" w:rsidP="003C7D94">
      <w:pPr>
        <w:spacing w:before="100" w:beforeAutospacing="1" w:after="100" w:afterAutospacing="1" w:line="240" w:lineRule="auto"/>
        <w:outlineLvl w:val="1"/>
        <w:rPr>
          <w:rFonts w:ascii="Arial" w:eastAsia="Times New Roman" w:hAnsi="Arial" w:cs="Arial"/>
          <w:b/>
          <w:bCs/>
          <w:sz w:val="24"/>
          <w:szCs w:val="24"/>
          <w:lang w:eastAsia="el-GR"/>
        </w:rPr>
      </w:pPr>
    </w:p>
    <w:p w14:paraId="7659F77E" w14:textId="77777777" w:rsidR="00C07598" w:rsidRDefault="00C07598" w:rsidP="00571CFE">
      <w:pPr>
        <w:pStyle w:val="Web"/>
        <w:spacing w:after="240" w:afterAutospacing="0"/>
        <w:jc w:val="center"/>
        <w:rPr>
          <w:rFonts w:ascii="Arial" w:hAnsi="Arial" w:cs="Arial"/>
          <w:b/>
        </w:rPr>
      </w:pPr>
      <w:r w:rsidRPr="00B70C60">
        <w:rPr>
          <w:rFonts w:ascii="Arial" w:hAnsi="Arial" w:cs="Arial"/>
          <w:b/>
        </w:rPr>
        <w:t>Οι ερωτώντες Βουλευτές</w:t>
      </w:r>
    </w:p>
    <w:p w14:paraId="4B6835A2" w14:textId="70823187" w:rsidR="00192467" w:rsidRDefault="00192467" w:rsidP="00571CFE">
      <w:pPr>
        <w:pStyle w:val="Web"/>
        <w:spacing w:after="240" w:afterAutospacing="0"/>
        <w:jc w:val="center"/>
        <w:rPr>
          <w:rFonts w:ascii="Arial" w:hAnsi="Arial" w:cs="Arial"/>
          <w:b/>
        </w:rPr>
      </w:pPr>
    </w:p>
    <w:p w14:paraId="747897F4" w14:textId="77777777" w:rsidR="00C07598" w:rsidRDefault="00C07598" w:rsidP="00C07598">
      <w:pPr>
        <w:pStyle w:val="Web"/>
        <w:spacing w:before="0" w:beforeAutospacing="0" w:after="0" w:afterAutospacing="0" w:line="360" w:lineRule="auto"/>
        <w:jc w:val="center"/>
        <w:rPr>
          <w:rFonts w:ascii="Arial" w:hAnsi="Arial" w:cs="Arial"/>
          <w:b/>
        </w:rPr>
      </w:pPr>
      <w:r>
        <w:rPr>
          <w:rFonts w:ascii="Arial" w:hAnsi="Arial" w:cs="Arial"/>
          <w:b/>
        </w:rPr>
        <w:t>Μαμουλάκης Χάρης</w:t>
      </w:r>
    </w:p>
    <w:p w14:paraId="2B0B8151" w14:textId="4DB30ED7" w:rsidR="00192467" w:rsidRDefault="00192467" w:rsidP="00C07598">
      <w:pPr>
        <w:pStyle w:val="Web"/>
        <w:spacing w:before="0" w:beforeAutospacing="0" w:after="0" w:afterAutospacing="0" w:line="360" w:lineRule="auto"/>
        <w:jc w:val="center"/>
        <w:rPr>
          <w:rFonts w:ascii="Arial" w:hAnsi="Arial" w:cs="Arial"/>
          <w:b/>
        </w:rPr>
      </w:pPr>
    </w:p>
    <w:p w14:paraId="516A5D28" w14:textId="77777777" w:rsidR="00571CFE" w:rsidRDefault="00571CFE" w:rsidP="00571CFE">
      <w:pPr>
        <w:pStyle w:val="Web"/>
        <w:spacing w:before="0" w:beforeAutospacing="0" w:after="0" w:afterAutospacing="0" w:line="360" w:lineRule="auto"/>
        <w:jc w:val="center"/>
        <w:rPr>
          <w:rFonts w:ascii="Arial" w:hAnsi="Arial" w:cs="Arial"/>
          <w:b/>
        </w:rPr>
      </w:pPr>
      <w:r w:rsidRPr="00571CFE">
        <w:rPr>
          <w:rFonts w:ascii="Arial" w:hAnsi="Arial" w:cs="Arial"/>
          <w:b/>
        </w:rPr>
        <w:t>Ακρίτα Έλενα</w:t>
      </w:r>
    </w:p>
    <w:p w14:paraId="028C6023" w14:textId="694D1F40" w:rsidR="008B0925" w:rsidRDefault="008B0925" w:rsidP="00571CFE">
      <w:pPr>
        <w:pStyle w:val="Web"/>
        <w:spacing w:before="0" w:beforeAutospacing="0" w:after="0" w:afterAutospacing="0" w:line="360" w:lineRule="auto"/>
        <w:jc w:val="center"/>
        <w:rPr>
          <w:rFonts w:ascii="Arial" w:hAnsi="Arial" w:cs="Arial"/>
          <w:b/>
        </w:rPr>
      </w:pPr>
    </w:p>
    <w:p w14:paraId="2C10675F" w14:textId="77777777" w:rsidR="008B0925" w:rsidRDefault="008B0925" w:rsidP="008B0925">
      <w:pPr>
        <w:pStyle w:val="Web"/>
        <w:spacing w:before="0" w:beforeAutospacing="0" w:after="0" w:afterAutospacing="0" w:line="360" w:lineRule="auto"/>
        <w:jc w:val="center"/>
        <w:rPr>
          <w:rFonts w:ascii="Arial" w:hAnsi="Arial" w:cs="Arial"/>
          <w:b/>
        </w:rPr>
      </w:pPr>
      <w:r w:rsidRPr="00571CFE">
        <w:rPr>
          <w:rFonts w:ascii="Arial" w:hAnsi="Arial" w:cs="Arial"/>
          <w:b/>
        </w:rPr>
        <w:t>Βέττα Καλλιόπη</w:t>
      </w:r>
    </w:p>
    <w:p w14:paraId="7DCC922B" w14:textId="77777777" w:rsidR="008B0925" w:rsidRDefault="008B0925" w:rsidP="00571CFE">
      <w:pPr>
        <w:pStyle w:val="Web"/>
        <w:spacing w:before="0" w:beforeAutospacing="0" w:after="0" w:afterAutospacing="0" w:line="360" w:lineRule="auto"/>
        <w:jc w:val="center"/>
        <w:rPr>
          <w:rFonts w:ascii="Arial" w:hAnsi="Arial" w:cs="Arial"/>
          <w:b/>
        </w:rPr>
      </w:pPr>
    </w:p>
    <w:p w14:paraId="7884A88F" w14:textId="77777777" w:rsidR="00571CFE" w:rsidRDefault="00571CFE" w:rsidP="00571CFE">
      <w:pPr>
        <w:pStyle w:val="Web"/>
        <w:spacing w:before="0" w:beforeAutospacing="0" w:after="0" w:afterAutospacing="0" w:line="360" w:lineRule="auto"/>
        <w:jc w:val="center"/>
        <w:rPr>
          <w:rFonts w:ascii="Arial" w:hAnsi="Arial" w:cs="Arial"/>
          <w:b/>
        </w:rPr>
      </w:pPr>
      <w:r w:rsidRPr="00571CFE">
        <w:rPr>
          <w:rFonts w:ascii="Arial" w:hAnsi="Arial" w:cs="Arial"/>
          <w:b/>
        </w:rPr>
        <w:t>Γαβρήλος Γιώργος</w:t>
      </w:r>
    </w:p>
    <w:p w14:paraId="009E7BCC" w14:textId="361D10AD" w:rsidR="00192467" w:rsidRPr="00571CFE" w:rsidRDefault="00192467" w:rsidP="00571CFE">
      <w:pPr>
        <w:pStyle w:val="Web"/>
        <w:spacing w:before="0" w:beforeAutospacing="0" w:after="0" w:afterAutospacing="0" w:line="360" w:lineRule="auto"/>
        <w:jc w:val="center"/>
        <w:rPr>
          <w:rFonts w:ascii="Arial" w:hAnsi="Arial" w:cs="Arial"/>
          <w:b/>
        </w:rPr>
      </w:pPr>
    </w:p>
    <w:p w14:paraId="14437EC5" w14:textId="77777777" w:rsidR="00571CFE" w:rsidRDefault="00571CFE" w:rsidP="00571CFE">
      <w:pPr>
        <w:pStyle w:val="Web"/>
        <w:spacing w:before="0" w:beforeAutospacing="0" w:after="0" w:afterAutospacing="0" w:line="360" w:lineRule="auto"/>
        <w:jc w:val="center"/>
        <w:rPr>
          <w:rFonts w:ascii="Arial" w:hAnsi="Arial" w:cs="Arial"/>
          <w:b/>
        </w:rPr>
      </w:pPr>
      <w:r w:rsidRPr="00571CFE">
        <w:rPr>
          <w:rFonts w:ascii="Arial" w:hAnsi="Arial" w:cs="Arial"/>
          <w:b/>
        </w:rPr>
        <w:t>Δούρου Ειρήνη</w:t>
      </w:r>
    </w:p>
    <w:p w14:paraId="2987A275" w14:textId="14158FF2" w:rsidR="00192467" w:rsidRPr="00571CFE" w:rsidRDefault="00192467" w:rsidP="00571CFE">
      <w:pPr>
        <w:pStyle w:val="Web"/>
        <w:spacing w:before="0" w:beforeAutospacing="0" w:after="0" w:afterAutospacing="0" w:line="360" w:lineRule="auto"/>
        <w:jc w:val="center"/>
        <w:rPr>
          <w:rFonts w:ascii="Arial" w:hAnsi="Arial" w:cs="Arial"/>
          <w:b/>
        </w:rPr>
      </w:pPr>
    </w:p>
    <w:p w14:paraId="7C63191D" w14:textId="77777777" w:rsidR="00571CFE" w:rsidRDefault="00571CFE" w:rsidP="00571CFE">
      <w:pPr>
        <w:pStyle w:val="Web"/>
        <w:spacing w:before="0" w:beforeAutospacing="0" w:after="0" w:afterAutospacing="0" w:line="360" w:lineRule="auto"/>
        <w:jc w:val="center"/>
        <w:rPr>
          <w:rFonts w:ascii="Arial" w:hAnsi="Arial" w:cs="Arial"/>
          <w:b/>
        </w:rPr>
      </w:pPr>
      <w:r w:rsidRPr="00571CFE">
        <w:rPr>
          <w:rFonts w:ascii="Arial" w:hAnsi="Arial" w:cs="Arial"/>
          <w:b/>
        </w:rPr>
        <w:t xml:space="preserve">Ζαμπάρας Μιλτιάδης </w:t>
      </w:r>
    </w:p>
    <w:p w14:paraId="1335343D" w14:textId="1A3FFB40" w:rsidR="00192467" w:rsidRPr="00571CFE" w:rsidRDefault="00192467" w:rsidP="00571CFE">
      <w:pPr>
        <w:pStyle w:val="Web"/>
        <w:spacing w:before="0" w:beforeAutospacing="0" w:after="0" w:afterAutospacing="0" w:line="360" w:lineRule="auto"/>
        <w:jc w:val="center"/>
        <w:rPr>
          <w:rFonts w:ascii="Arial" w:hAnsi="Arial" w:cs="Arial"/>
          <w:b/>
        </w:rPr>
      </w:pPr>
    </w:p>
    <w:p w14:paraId="00C76DAB" w14:textId="77777777" w:rsidR="00571CFE" w:rsidRDefault="00571CFE" w:rsidP="00571CFE">
      <w:pPr>
        <w:pStyle w:val="Web"/>
        <w:spacing w:before="0" w:beforeAutospacing="0" w:after="0" w:afterAutospacing="0" w:line="360" w:lineRule="auto"/>
        <w:jc w:val="center"/>
        <w:rPr>
          <w:rFonts w:ascii="Arial" w:hAnsi="Arial" w:cs="Arial"/>
          <w:b/>
        </w:rPr>
      </w:pPr>
      <w:r w:rsidRPr="00571CFE">
        <w:rPr>
          <w:rFonts w:ascii="Arial" w:hAnsi="Arial" w:cs="Arial"/>
          <w:b/>
        </w:rPr>
        <w:t>Μεϊκόπουλος Αλέξανδρος</w:t>
      </w:r>
    </w:p>
    <w:p w14:paraId="5AD72EFA" w14:textId="239692E7" w:rsidR="00192467" w:rsidRPr="00571CFE" w:rsidRDefault="00192467" w:rsidP="00571CFE">
      <w:pPr>
        <w:pStyle w:val="Web"/>
        <w:spacing w:before="0" w:beforeAutospacing="0" w:after="0" w:afterAutospacing="0" w:line="360" w:lineRule="auto"/>
        <w:jc w:val="center"/>
        <w:rPr>
          <w:rFonts w:ascii="Arial" w:hAnsi="Arial" w:cs="Arial"/>
          <w:b/>
        </w:rPr>
      </w:pPr>
    </w:p>
    <w:p w14:paraId="7DC6DD9C" w14:textId="77777777" w:rsidR="00571CFE" w:rsidRDefault="00571CFE" w:rsidP="00571CFE">
      <w:pPr>
        <w:pStyle w:val="Web"/>
        <w:spacing w:before="0" w:beforeAutospacing="0" w:after="0" w:afterAutospacing="0" w:line="360" w:lineRule="auto"/>
        <w:jc w:val="center"/>
        <w:rPr>
          <w:rFonts w:ascii="Arial" w:hAnsi="Arial" w:cs="Arial"/>
          <w:b/>
        </w:rPr>
      </w:pPr>
      <w:r w:rsidRPr="00571CFE">
        <w:rPr>
          <w:rFonts w:ascii="Arial" w:hAnsi="Arial" w:cs="Arial"/>
          <w:b/>
        </w:rPr>
        <w:t>Μπάρκας Κωνσταντίνος</w:t>
      </w:r>
    </w:p>
    <w:p w14:paraId="615722CD" w14:textId="628E7AC9" w:rsidR="00123CB0" w:rsidRDefault="00123CB0" w:rsidP="00571CFE">
      <w:pPr>
        <w:pStyle w:val="Web"/>
        <w:spacing w:before="0" w:beforeAutospacing="0" w:after="0" w:afterAutospacing="0" w:line="360" w:lineRule="auto"/>
        <w:jc w:val="center"/>
        <w:rPr>
          <w:rFonts w:ascii="Arial" w:hAnsi="Arial" w:cs="Arial"/>
          <w:b/>
        </w:rPr>
      </w:pPr>
    </w:p>
    <w:p w14:paraId="7BF32F8A" w14:textId="77777777" w:rsidR="00123CB0" w:rsidRDefault="00123CB0" w:rsidP="00123CB0">
      <w:pPr>
        <w:pStyle w:val="Web"/>
        <w:spacing w:before="0" w:beforeAutospacing="0" w:after="0" w:afterAutospacing="0" w:line="360" w:lineRule="auto"/>
        <w:jc w:val="center"/>
        <w:rPr>
          <w:rFonts w:ascii="Arial" w:hAnsi="Arial" w:cs="Arial"/>
          <w:b/>
        </w:rPr>
      </w:pPr>
      <w:r w:rsidRPr="00571CFE">
        <w:rPr>
          <w:rFonts w:ascii="Arial" w:hAnsi="Arial" w:cs="Arial"/>
          <w:b/>
        </w:rPr>
        <w:t>Νοτοπούλου Κατερίνα</w:t>
      </w:r>
    </w:p>
    <w:p w14:paraId="50779802" w14:textId="0F096D2E" w:rsidR="00123CB0" w:rsidRDefault="00123CB0" w:rsidP="00123CB0">
      <w:pPr>
        <w:pStyle w:val="Web"/>
        <w:spacing w:before="0" w:beforeAutospacing="0" w:after="0" w:afterAutospacing="0" w:line="360" w:lineRule="auto"/>
        <w:jc w:val="center"/>
        <w:rPr>
          <w:rFonts w:ascii="Arial" w:hAnsi="Arial" w:cs="Arial"/>
          <w:b/>
        </w:rPr>
      </w:pPr>
    </w:p>
    <w:p w14:paraId="1A8DB1F4" w14:textId="77777777" w:rsidR="00123CB0" w:rsidRPr="00571CFE" w:rsidRDefault="00123CB0" w:rsidP="00123CB0">
      <w:pPr>
        <w:pStyle w:val="Web"/>
        <w:spacing w:before="0" w:beforeAutospacing="0" w:after="0" w:afterAutospacing="0" w:line="360" w:lineRule="auto"/>
        <w:jc w:val="center"/>
        <w:rPr>
          <w:rFonts w:ascii="Arial" w:hAnsi="Arial" w:cs="Arial"/>
          <w:b/>
        </w:rPr>
      </w:pPr>
      <w:r w:rsidRPr="00571CFE">
        <w:rPr>
          <w:rFonts w:ascii="Arial" w:hAnsi="Arial" w:cs="Arial"/>
          <w:b/>
        </w:rPr>
        <w:t>Ξανθόπουλος Θεόφιλος</w:t>
      </w:r>
    </w:p>
    <w:p w14:paraId="612FA5A9" w14:textId="77777777" w:rsidR="00123CB0" w:rsidRDefault="00123CB0" w:rsidP="00571CFE">
      <w:pPr>
        <w:pStyle w:val="Web"/>
        <w:spacing w:before="0" w:beforeAutospacing="0" w:after="0" w:afterAutospacing="0" w:line="360" w:lineRule="auto"/>
        <w:jc w:val="center"/>
        <w:rPr>
          <w:rFonts w:ascii="Arial" w:hAnsi="Arial" w:cs="Arial"/>
          <w:b/>
        </w:rPr>
      </w:pPr>
    </w:p>
    <w:p w14:paraId="5130951F" w14:textId="77777777" w:rsidR="00571CFE" w:rsidRDefault="00571CFE" w:rsidP="00571CFE">
      <w:pPr>
        <w:pStyle w:val="Web"/>
        <w:spacing w:before="0" w:beforeAutospacing="0" w:after="0" w:afterAutospacing="0" w:line="360" w:lineRule="auto"/>
        <w:jc w:val="center"/>
        <w:rPr>
          <w:rFonts w:ascii="Arial" w:hAnsi="Arial" w:cs="Arial"/>
          <w:b/>
        </w:rPr>
      </w:pPr>
      <w:r w:rsidRPr="00571CFE">
        <w:rPr>
          <w:rFonts w:ascii="Arial" w:hAnsi="Arial" w:cs="Arial"/>
          <w:b/>
        </w:rPr>
        <w:t>Παναγιωτόπουλος Ανδρέας</w:t>
      </w:r>
    </w:p>
    <w:p w14:paraId="27F125D3" w14:textId="00361A3E" w:rsidR="00192467" w:rsidRPr="00571CFE" w:rsidRDefault="00192467" w:rsidP="00571CFE">
      <w:pPr>
        <w:pStyle w:val="Web"/>
        <w:spacing w:before="0" w:beforeAutospacing="0" w:after="0" w:afterAutospacing="0" w:line="360" w:lineRule="auto"/>
        <w:jc w:val="center"/>
        <w:rPr>
          <w:rFonts w:ascii="Arial" w:hAnsi="Arial" w:cs="Arial"/>
          <w:b/>
        </w:rPr>
      </w:pPr>
    </w:p>
    <w:p w14:paraId="4FD59769" w14:textId="77777777" w:rsidR="00571CFE" w:rsidRDefault="00571CFE" w:rsidP="00571CFE">
      <w:pPr>
        <w:pStyle w:val="Web"/>
        <w:spacing w:before="0" w:beforeAutospacing="0" w:after="0" w:afterAutospacing="0" w:line="360" w:lineRule="auto"/>
        <w:jc w:val="center"/>
        <w:rPr>
          <w:rFonts w:ascii="Arial" w:hAnsi="Arial" w:cs="Arial"/>
          <w:b/>
        </w:rPr>
      </w:pPr>
      <w:r w:rsidRPr="00571CFE">
        <w:rPr>
          <w:rFonts w:ascii="Arial" w:hAnsi="Arial" w:cs="Arial"/>
          <w:b/>
        </w:rPr>
        <w:t xml:space="preserve">Παπαηλιού Γιώργος </w:t>
      </w:r>
    </w:p>
    <w:p w14:paraId="136AFC33" w14:textId="7F692825" w:rsidR="00192467" w:rsidRPr="00571CFE" w:rsidRDefault="00192467" w:rsidP="00571CFE">
      <w:pPr>
        <w:pStyle w:val="Web"/>
        <w:spacing w:before="0" w:beforeAutospacing="0" w:after="0" w:afterAutospacing="0" w:line="360" w:lineRule="auto"/>
        <w:jc w:val="center"/>
        <w:rPr>
          <w:rFonts w:ascii="Arial" w:hAnsi="Arial" w:cs="Arial"/>
          <w:b/>
        </w:rPr>
      </w:pPr>
    </w:p>
    <w:p w14:paraId="501E661E" w14:textId="77777777" w:rsidR="00571CFE" w:rsidRDefault="00571CFE" w:rsidP="00571CFE">
      <w:pPr>
        <w:pStyle w:val="Web"/>
        <w:spacing w:before="0" w:beforeAutospacing="0" w:after="0" w:afterAutospacing="0" w:line="360" w:lineRule="auto"/>
        <w:jc w:val="center"/>
        <w:rPr>
          <w:rFonts w:ascii="Arial" w:hAnsi="Arial" w:cs="Arial"/>
          <w:b/>
        </w:rPr>
      </w:pPr>
      <w:r w:rsidRPr="00571CFE">
        <w:rPr>
          <w:rFonts w:ascii="Arial" w:hAnsi="Arial" w:cs="Arial"/>
          <w:b/>
        </w:rPr>
        <w:t>Παππάς Νίκος</w:t>
      </w:r>
    </w:p>
    <w:p w14:paraId="3625252F" w14:textId="7552AAA3" w:rsidR="00192467" w:rsidRPr="00571CFE" w:rsidRDefault="00192467" w:rsidP="00571CFE">
      <w:pPr>
        <w:pStyle w:val="Web"/>
        <w:spacing w:before="0" w:beforeAutospacing="0" w:after="0" w:afterAutospacing="0" w:line="360" w:lineRule="auto"/>
        <w:jc w:val="center"/>
        <w:rPr>
          <w:rFonts w:ascii="Arial" w:hAnsi="Arial" w:cs="Arial"/>
          <w:b/>
        </w:rPr>
      </w:pPr>
    </w:p>
    <w:p w14:paraId="394077F9" w14:textId="77777777" w:rsidR="00571CFE" w:rsidRDefault="00571CFE" w:rsidP="00571CFE">
      <w:pPr>
        <w:pStyle w:val="Web"/>
        <w:spacing w:before="0" w:beforeAutospacing="0" w:after="0" w:afterAutospacing="0" w:line="360" w:lineRule="auto"/>
        <w:jc w:val="center"/>
        <w:rPr>
          <w:rFonts w:ascii="Arial" w:hAnsi="Arial" w:cs="Arial"/>
          <w:b/>
        </w:rPr>
      </w:pPr>
      <w:r w:rsidRPr="00571CFE">
        <w:rPr>
          <w:rFonts w:ascii="Arial" w:hAnsi="Arial" w:cs="Arial"/>
          <w:b/>
        </w:rPr>
        <w:t>Τσαπανίδου Πόπη</w:t>
      </w:r>
    </w:p>
    <w:p w14:paraId="6BAF125D" w14:textId="4B361865" w:rsidR="00192467" w:rsidRPr="00571CFE" w:rsidRDefault="00192467" w:rsidP="00571CFE">
      <w:pPr>
        <w:pStyle w:val="Web"/>
        <w:spacing w:before="0" w:beforeAutospacing="0" w:after="0" w:afterAutospacing="0" w:line="360" w:lineRule="auto"/>
        <w:jc w:val="center"/>
        <w:rPr>
          <w:rFonts w:ascii="Arial" w:hAnsi="Arial" w:cs="Arial"/>
          <w:b/>
        </w:rPr>
      </w:pPr>
    </w:p>
    <w:p w14:paraId="79475495" w14:textId="77777777" w:rsidR="00571CFE" w:rsidRDefault="00571CFE" w:rsidP="00571CFE">
      <w:pPr>
        <w:pStyle w:val="Web"/>
        <w:spacing w:before="0" w:beforeAutospacing="0" w:after="0" w:afterAutospacing="0" w:line="360" w:lineRule="auto"/>
        <w:jc w:val="center"/>
        <w:rPr>
          <w:rFonts w:ascii="Arial" w:hAnsi="Arial" w:cs="Arial"/>
          <w:b/>
        </w:rPr>
      </w:pPr>
      <w:r w:rsidRPr="00571CFE">
        <w:rPr>
          <w:rFonts w:ascii="Arial" w:hAnsi="Arial" w:cs="Arial"/>
          <w:b/>
        </w:rPr>
        <w:t>Ψυχογιός Γεώργιος</w:t>
      </w:r>
    </w:p>
    <w:p w14:paraId="2CDE9FF9" w14:textId="77777777" w:rsidR="00192467" w:rsidRPr="00571CFE" w:rsidRDefault="00192467" w:rsidP="00571CFE">
      <w:pPr>
        <w:pStyle w:val="Web"/>
        <w:spacing w:before="0" w:beforeAutospacing="0" w:after="0" w:afterAutospacing="0" w:line="360" w:lineRule="auto"/>
        <w:jc w:val="center"/>
        <w:rPr>
          <w:rFonts w:ascii="Arial" w:hAnsi="Arial" w:cs="Arial"/>
          <w:b/>
        </w:rPr>
      </w:pPr>
    </w:p>
    <w:p w14:paraId="246AFD6A" w14:textId="77777777" w:rsidR="00192467" w:rsidRPr="00571CFE" w:rsidRDefault="00192467" w:rsidP="00571CFE">
      <w:pPr>
        <w:pStyle w:val="Web"/>
        <w:spacing w:before="0" w:beforeAutospacing="0" w:after="0" w:afterAutospacing="0" w:line="360" w:lineRule="auto"/>
        <w:jc w:val="center"/>
        <w:rPr>
          <w:rFonts w:ascii="Arial" w:hAnsi="Arial" w:cs="Arial"/>
          <w:b/>
        </w:rPr>
      </w:pPr>
    </w:p>
    <w:p w14:paraId="0DB2763C" w14:textId="77777777" w:rsidR="00192467" w:rsidRPr="00571CFE" w:rsidRDefault="00192467" w:rsidP="00571CFE">
      <w:pPr>
        <w:pStyle w:val="Web"/>
        <w:spacing w:before="0" w:beforeAutospacing="0" w:after="0" w:afterAutospacing="0" w:line="360" w:lineRule="auto"/>
        <w:jc w:val="center"/>
        <w:rPr>
          <w:rFonts w:ascii="Arial" w:hAnsi="Arial" w:cs="Arial"/>
          <w:b/>
        </w:rPr>
      </w:pPr>
    </w:p>
    <w:p w14:paraId="750A6459" w14:textId="77777777" w:rsidR="00571CFE" w:rsidRDefault="00571CFE" w:rsidP="00C07598">
      <w:pPr>
        <w:pStyle w:val="Web"/>
        <w:spacing w:before="0" w:beforeAutospacing="0" w:after="0" w:afterAutospacing="0" w:line="360" w:lineRule="auto"/>
        <w:jc w:val="center"/>
        <w:rPr>
          <w:rFonts w:ascii="Arial" w:hAnsi="Arial" w:cs="Arial"/>
          <w:b/>
        </w:rPr>
      </w:pPr>
    </w:p>
    <w:p w14:paraId="2AB8946F" w14:textId="77777777" w:rsidR="0068029F" w:rsidRDefault="0068029F" w:rsidP="00C07598">
      <w:pPr>
        <w:jc w:val="center"/>
      </w:pPr>
    </w:p>
    <w:sectPr w:rsidR="0068029F" w:rsidSect="003C7D94">
      <w:pgSz w:w="11906" w:h="16838"/>
      <w:pgMar w:top="1135"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FE1"/>
    <w:multiLevelType w:val="multilevel"/>
    <w:tmpl w:val="63624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B533CF"/>
    <w:multiLevelType w:val="multilevel"/>
    <w:tmpl w:val="B93CC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2622277">
    <w:abstractNumId w:val="0"/>
  </w:num>
  <w:num w:numId="2" w16cid:durableId="16050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94"/>
    <w:rsid w:val="00083380"/>
    <w:rsid w:val="00123CB0"/>
    <w:rsid w:val="00192467"/>
    <w:rsid w:val="00272DB5"/>
    <w:rsid w:val="00353974"/>
    <w:rsid w:val="0038181E"/>
    <w:rsid w:val="003C7D94"/>
    <w:rsid w:val="004A158C"/>
    <w:rsid w:val="00571CFE"/>
    <w:rsid w:val="0068029F"/>
    <w:rsid w:val="006A6F08"/>
    <w:rsid w:val="00723BED"/>
    <w:rsid w:val="008B0925"/>
    <w:rsid w:val="00AB614B"/>
    <w:rsid w:val="00C07598"/>
    <w:rsid w:val="00C90053"/>
    <w:rsid w:val="00F759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2D55"/>
  <w15:docId w15:val="{E11E22B5-8C2E-47A6-B1C8-3E6BCCAE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29F"/>
  </w:style>
  <w:style w:type="paragraph" w:styleId="2">
    <w:name w:val="heading 2"/>
    <w:basedOn w:val="a"/>
    <w:link w:val="2Char"/>
    <w:uiPriority w:val="9"/>
    <w:qFormat/>
    <w:rsid w:val="003C7D9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3C7D9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3C7D94"/>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3C7D94"/>
    <w:rPr>
      <w:rFonts w:ascii="Times New Roman" w:eastAsia="Times New Roman" w:hAnsi="Times New Roman" w:cs="Times New Roman"/>
      <w:b/>
      <w:bCs/>
      <w:sz w:val="27"/>
      <w:szCs w:val="27"/>
      <w:lang w:eastAsia="el-GR"/>
    </w:rPr>
  </w:style>
  <w:style w:type="paragraph" w:styleId="Web">
    <w:name w:val="Normal (Web)"/>
    <w:basedOn w:val="a"/>
    <w:uiPriority w:val="99"/>
    <w:unhideWhenUsed/>
    <w:rsid w:val="003C7D9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C7D94"/>
    <w:rPr>
      <w:b/>
      <w:bCs/>
    </w:rPr>
  </w:style>
  <w:style w:type="paragraph" w:customStyle="1" w:styleId="BodyA">
    <w:name w:val="Body A"/>
    <w:uiPriority w:val="99"/>
    <w:rsid w:val="004A158C"/>
    <w:rPr>
      <w:rFonts w:ascii="Calibri" w:eastAsia="Arial Unicode MS" w:hAnsi="Calibri" w:cs="Arial Unicode MS"/>
      <w:color w:val="000000"/>
      <w:u w:color="000000"/>
      <w:lang w:eastAsia="el-GR"/>
    </w:rPr>
  </w:style>
  <w:style w:type="paragraph" w:styleId="a4">
    <w:name w:val="Balloon Text"/>
    <w:basedOn w:val="a"/>
    <w:link w:val="Char"/>
    <w:uiPriority w:val="99"/>
    <w:semiHidden/>
    <w:unhideWhenUsed/>
    <w:rsid w:val="004A158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A1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14687">
      <w:bodyDiv w:val="1"/>
      <w:marLeft w:val="0"/>
      <w:marRight w:val="0"/>
      <w:marTop w:val="0"/>
      <w:marBottom w:val="0"/>
      <w:divBdr>
        <w:top w:val="none" w:sz="0" w:space="0" w:color="auto"/>
        <w:left w:val="none" w:sz="0" w:space="0" w:color="auto"/>
        <w:bottom w:val="none" w:sz="0" w:space="0" w:color="auto"/>
        <w:right w:val="none" w:sz="0" w:space="0" w:color="auto"/>
      </w:divBdr>
    </w:div>
    <w:div w:id="9433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682</Words>
  <Characters>3686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Μεταλινός Διονύσιος</cp:lastModifiedBy>
  <cp:revision>3</cp:revision>
  <cp:lastPrinted>2026-04-03T15:45:00Z</cp:lastPrinted>
  <dcterms:created xsi:type="dcterms:W3CDTF">2026-04-03T15:40:00Z</dcterms:created>
  <dcterms:modified xsi:type="dcterms:W3CDTF">2026-04-03T15:46:00Z</dcterms:modified>
</cp:coreProperties>
</file>